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5358A" w14:textId="77777777" w:rsidR="00ED52F4" w:rsidRPr="00ED52F4" w:rsidRDefault="00034D89" w:rsidP="00453965">
      <w:pPr>
        <w:pBdr>
          <w:bottom w:val="single" w:sz="6" w:space="1" w:color="auto"/>
        </w:pBdr>
        <w:spacing w:after="0" w:line="240" w:lineRule="auto"/>
        <w:jc w:val="both"/>
        <w:rPr>
          <w:rFonts w:ascii="Arial" w:eastAsia="Times New Roman" w:hAnsi="Arial" w:cs="Arial"/>
          <w:vanish/>
          <w:sz w:val="16"/>
          <w:szCs w:val="16"/>
          <w:lang w:eastAsia="es-CO"/>
        </w:rPr>
      </w:pPr>
      <w:r w:rsidRPr="00ED52F4">
        <w:rPr>
          <w:rFonts w:ascii="Arial" w:eastAsia="Times New Roman" w:hAnsi="Arial" w:cs="Arial"/>
          <w:vanish/>
          <w:sz w:val="16"/>
          <w:szCs w:val="16"/>
          <w:lang w:eastAsia="es-CO"/>
        </w:rPr>
        <w:t>Principio del formulario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13"/>
        <w:gridCol w:w="115"/>
      </w:tblGrid>
      <w:tr w:rsidR="009538F7" w14:paraId="4CB93A34" w14:textId="77777777" w:rsidTr="00ED52F4">
        <w:trPr>
          <w:tblCellSpacing w:w="15" w:type="dxa"/>
        </w:trPr>
        <w:tc>
          <w:tcPr>
            <w:tcW w:w="0" w:type="auto"/>
            <w:shd w:val="clear" w:color="auto" w:fill="FFFFFF"/>
            <w:vAlign w:val="center"/>
            <w:hideMark/>
          </w:tcPr>
          <w:p w14:paraId="0703C18F"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bookmarkStart w:id="0" w:name="_GoBack"/>
            <w:bookmarkEnd w:id="0"/>
            <w:r w:rsidRPr="00ED52F4">
              <w:rPr>
                <w:rFonts w:ascii="Times New Roman" w:eastAsia="Times New Roman" w:hAnsi="Times New Roman" w:cs="Times New Roman"/>
                <w:noProof/>
                <w:sz w:val="24"/>
                <w:szCs w:val="24"/>
                <w:lang w:eastAsia="es-CO"/>
              </w:rPr>
              <w:drawing>
                <wp:inline distT="0" distB="0" distL="0" distR="0" wp14:anchorId="06DD7123" wp14:editId="784A0542">
                  <wp:extent cx="1733550" cy="409575"/>
                  <wp:effectExtent l="0" t="0" r="0" b="9525"/>
                  <wp:docPr id="2" name="Imagen 2" descr="http://bi.superfinanciera.gov.co/consultacp/Icon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superfinanciera.gov.co/consultacp/Icono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409575"/>
                          </a:xfrm>
                          <a:prstGeom prst="rect">
                            <a:avLst/>
                          </a:prstGeom>
                          <a:noFill/>
                          <a:ln>
                            <a:noFill/>
                          </a:ln>
                        </pic:spPr>
                      </pic:pic>
                    </a:graphicData>
                  </a:graphic>
                </wp:inline>
              </w:drawing>
            </w:r>
            <w:r w:rsidRPr="00ED52F4">
              <w:rPr>
                <w:rFonts w:ascii="Times New Roman" w:eastAsia="Times New Roman" w:hAnsi="Times New Roman" w:cs="Times New Roman"/>
                <w:sz w:val="24"/>
                <w:szCs w:val="24"/>
                <w:lang w:eastAsia="es-CO"/>
              </w:rPr>
              <w:t xml:space="preserve">                                                                                                                                                </w:t>
            </w:r>
            <w:r w:rsidRPr="00ED52F4">
              <w:rPr>
                <w:rFonts w:ascii="Times New Roman" w:eastAsia="Times New Roman" w:hAnsi="Times New Roman" w:cs="Times New Roman"/>
                <w:noProof/>
                <w:sz w:val="24"/>
                <w:szCs w:val="24"/>
                <w:lang w:eastAsia="es-CO"/>
              </w:rPr>
              <w:drawing>
                <wp:inline distT="0" distB="0" distL="0" distR="0" wp14:anchorId="4AB8A1FF" wp14:editId="282B9891">
                  <wp:extent cx="1152525" cy="400050"/>
                  <wp:effectExtent l="0" t="0" r="9525" b="0"/>
                  <wp:docPr id="1" name="Imagen 1" descr="http://bi.superfinanciera.gov.co/consultacp/Iconos/c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superfinanciera.gov.co/consultacp/Iconos/cp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400050"/>
                          </a:xfrm>
                          <a:prstGeom prst="rect">
                            <a:avLst/>
                          </a:prstGeom>
                          <a:noFill/>
                          <a:ln>
                            <a:noFill/>
                          </a:ln>
                        </pic:spPr>
                      </pic:pic>
                    </a:graphicData>
                  </a:graphic>
                </wp:inline>
              </w:drawing>
            </w:r>
          </w:p>
        </w:tc>
        <w:tc>
          <w:tcPr>
            <w:tcW w:w="0" w:type="auto"/>
            <w:vAlign w:val="center"/>
            <w:hideMark/>
          </w:tcPr>
          <w:p w14:paraId="362536EF"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eastAsia="es-CO"/>
              </w:rPr>
              <w:t> </w:t>
            </w:r>
          </w:p>
        </w:tc>
      </w:tr>
    </w:tbl>
    <w:p w14:paraId="78FAAC63"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jc w:val="center"/>
        <w:tblCellSpacing w:w="15" w:type="dxa"/>
        <w:shd w:val="clear" w:color="auto" w:fill="990000"/>
        <w:tblCellMar>
          <w:top w:w="15" w:type="dxa"/>
          <w:left w:w="15" w:type="dxa"/>
          <w:bottom w:w="15" w:type="dxa"/>
          <w:right w:w="15" w:type="dxa"/>
        </w:tblCellMar>
        <w:tblLook w:val="04A0" w:firstRow="1" w:lastRow="0" w:firstColumn="1" w:lastColumn="0" w:noHBand="0" w:noVBand="1"/>
      </w:tblPr>
      <w:tblGrid>
        <w:gridCol w:w="1106"/>
        <w:gridCol w:w="7822"/>
      </w:tblGrid>
      <w:tr w:rsidR="009538F7" w14:paraId="2AD2A946" w14:textId="77777777" w:rsidTr="00453965">
        <w:trPr>
          <w:trHeight w:val="330"/>
          <w:tblCellSpacing w:w="15" w:type="dxa"/>
          <w:jc w:val="center"/>
        </w:trPr>
        <w:tc>
          <w:tcPr>
            <w:tcW w:w="600" w:type="pct"/>
            <w:shd w:val="clear" w:color="auto" w:fill="990000"/>
            <w:vAlign w:val="center"/>
            <w:hideMark/>
          </w:tcPr>
          <w:p w14:paraId="43B44774" w14:textId="77777777" w:rsidR="00ED52F4" w:rsidRPr="00ED52F4" w:rsidRDefault="002F01AE" w:rsidP="00453965">
            <w:pPr>
              <w:spacing w:after="0" w:line="240" w:lineRule="auto"/>
              <w:rPr>
                <w:rFonts w:ascii="Times New Roman" w:eastAsia="Times New Roman" w:hAnsi="Times New Roman" w:cs="Times New Roman"/>
                <w:sz w:val="24"/>
                <w:szCs w:val="24"/>
                <w:lang w:eastAsia="es-CO"/>
              </w:rPr>
            </w:pPr>
          </w:p>
        </w:tc>
        <w:tc>
          <w:tcPr>
            <w:tcW w:w="0" w:type="auto"/>
            <w:shd w:val="clear" w:color="auto" w:fill="990000"/>
            <w:vAlign w:val="center"/>
            <w:hideMark/>
          </w:tcPr>
          <w:p w14:paraId="7625FFC9" w14:textId="77777777" w:rsidR="00ED52F4" w:rsidRPr="00ED52F4" w:rsidRDefault="00034D89" w:rsidP="00453965">
            <w:pPr>
              <w:spacing w:after="0" w:line="240" w:lineRule="auto"/>
              <w:jc w:val="center"/>
              <w:rPr>
                <w:rFonts w:ascii="Times New Roman" w:eastAsia="Times New Roman" w:hAnsi="Times New Roman" w:cs="Times New Roman"/>
                <w:sz w:val="24"/>
                <w:szCs w:val="24"/>
                <w:lang w:eastAsia="es-CO"/>
              </w:rPr>
            </w:pPr>
            <w:r w:rsidRPr="00ED52F4">
              <w:rPr>
                <w:rFonts w:ascii="Arial" w:eastAsia="Arial" w:hAnsi="Arial" w:cs="Arial"/>
                <w:b/>
                <w:bCs/>
                <w:color w:val="FFFFFF"/>
                <w:sz w:val="24"/>
                <w:szCs w:val="24"/>
                <w:lang w:val="en-US" w:eastAsia="es-CO" w:bidi="en-US"/>
              </w:rPr>
              <w:t>Country Code Survey Consultation</w:t>
            </w:r>
          </w:p>
        </w:tc>
      </w:tr>
    </w:tbl>
    <w:p w14:paraId="6EB4A197" w14:textId="1E9A68A7" w:rsidR="00ED52F4" w:rsidRPr="00ED52F4" w:rsidRDefault="002F01AE" w:rsidP="00453965">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B88BFDA" wp14:editId="62A63DB6">
            <wp:extent cx="914400" cy="219075"/>
            <wp:effectExtent l="0" t="0" r="0" b="9525"/>
            <wp:docPr id="2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219075"/>
                    </a:xfrm>
                    <a:prstGeom prst="rect">
                      <a:avLst/>
                    </a:prstGeom>
                    <a:noFill/>
                    <a:ln>
                      <a:noFill/>
                    </a:ln>
                  </pic:spPr>
                </pic:pic>
              </a:graphicData>
            </a:graphic>
          </wp:inline>
        </w:drawing>
      </w:r>
    </w:p>
    <w:p w14:paraId="22A822C8" w14:textId="23AF6139" w:rsidR="00ED52F4" w:rsidRPr="00ED52F4" w:rsidRDefault="00034D89" w:rsidP="00453965">
      <w:pPr>
        <w:spacing w:after="0" w:line="240" w:lineRule="auto"/>
        <w:rPr>
          <w:rFonts w:ascii="Times New Roman" w:eastAsia="Times New Roman" w:hAnsi="Times New Roman" w:cs="Times New Roman"/>
          <w:sz w:val="24"/>
          <w:szCs w:val="24"/>
          <w:lang w:eastAsia="es-CO"/>
        </w:rPr>
      </w:pPr>
      <w:r w:rsidRPr="00ED52F4">
        <w:rPr>
          <w:rFonts w:ascii="Arial" w:eastAsia="Arial" w:hAnsi="Arial" w:cs="Arial"/>
          <w:sz w:val="18"/>
          <w:szCs w:val="18"/>
          <w:lang w:val="en-US" w:eastAsia="es-CO" w:bidi="en-US"/>
        </w:rPr>
        <w:t xml:space="preserve">Issuer Type:                 </w:t>
      </w:r>
      <w:r w:rsidR="002F01AE">
        <w:rPr>
          <w:rFonts w:ascii="Arial" w:eastAsia="Times New Roman" w:hAnsi="Arial" w:cs="Arial"/>
          <w:noProof/>
          <w:sz w:val="18"/>
          <w:szCs w:val="18"/>
          <w:lang w:eastAsia="es-CO"/>
        </w:rPr>
        <w:drawing>
          <wp:inline distT="0" distB="0" distL="0" distR="0" wp14:anchorId="3834EB7B" wp14:editId="341BA5AB">
            <wp:extent cx="4152900" cy="219075"/>
            <wp:effectExtent l="0" t="0" r="0" b="9525"/>
            <wp:docPr id="2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219075"/>
                    </a:xfrm>
                    <a:prstGeom prst="rect">
                      <a:avLst/>
                    </a:prstGeom>
                    <a:noFill/>
                    <a:ln>
                      <a:noFill/>
                    </a:ln>
                  </pic:spPr>
                </pic:pic>
              </a:graphicData>
            </a:graphic>
          </wp:inline>
        </w:drawing>
      </w:r>
      <w:r w:rsidRPr="00ED52F4">
        <w:rPr>
          <w:rFonts w:ascii="Arial" w:eastAsia="Arial" w:hAnsi="Arial" w:cs="Arial"/>
          <w:sz w:val="18"/>
          <w:szCs w:val="18"/>
          <w:lang w:val="en-US" w:eastAsia="es-CO" w:bidi="en-US"/>
        </w:rPr>
        <w:br/>
        <w:t xml:space="preserve">Issuer:                          </w:t>
      </w:r>
      <w:r w:rsidR="002F01AE">
        <w:rPr>
          <w:rFonts w:ascii="Arial" w:eastAsia="Times New Roman" w:hAnsi="Arial" w:cs="Arial"/>
          <w:noProof/>
          <w:sz w:val="18"/>
          <w:szCs w:val="18"/>
          <w:lang w:eastAsia="es-CO"/>
        </w:rPr>
        <w:drawing>
          <wp:inline distT="0" distB="0" distL="0" distR="0" wp14:anchorId="613AACFE" wp14:editId="6DDBE6BE">
            <wp:extent cx="4152900" cy="219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219075"/>
                    </a:xfrm>
                    <a:prstGeom prst="rect">
                      <a:avLst/>
                    </a:prstGeom>
                    <a:noFill/>
                    <a:ln>
                      <a:noFill/>
                    </a:ln>
                  </pic:spPr>
                </pic:pic>
              </a:graphicData>
            </a:graphic>
          </wp:inline>
        </w:drawing>
      </w:r>
      <w:r w:rsidRPr="00ED52F4">
        <w:rPr>
          <w:rFonts w:ascii="Arial" w:eastAsia="Arial" w:hAnsi="Arial" w:cs="Arial"/>
          <w:sz w:val="18"/>
          <w:szCs w:val="18"/>
          <w:lang w:val="en-US" w:eastAsia="es-CO" w:bidi="en-US"/>
        </w:rPr>
        <w:br/>
        <w:t xml:space="preserve">Date (ddmmyyyy):    </w:t>
      </w:r>
      <w:r w:rsidR="002F01AE">
        <w:rPr>
          <w:rFonts w:ascii="Arial" w:eastAsia="Times New Roman" w:hAnsi="Arial" w:cs="Arial"/>
          <w:noProof/>
          <w:sz w:val="18"/>
          <w:szCs w:val="18"/>
          <w:lang w:eastAsia="es-CO"/>
        </w:rPr>
        <w:drawing>
          <wp:inline distT="0" distB="0" distL="0" distR="0" wp14:anchorId="230B67EA" wp14:editId="43196E75">
            <wp:extent cx="952500" cy="2190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r w:rsidRPr="00ED52F4">
        <w:rPr>
          <w:rFonts w:ascii="Arial" w:eastAsia="Arial" w:hAnsi="Arial" w:cs="Arial"/>
          <w:sz w:val="18"/>
          <w:szCs w:val="18"/>
          <w:lang w:val="en-US" w:eastAsia="es-CO" w:bidi="en-US"/>
        </w:rPr>
        <w:br/>
      </w:r>
      <w:r w:rsidRPr="00ED52F4">
        <w:rPr>
          <w:rFonts w:ascii="Arial" w:eastAsia="Arial" w:hAnsi="Arial" w:cs="Arial"/>
          <w:sz w:val="18"/>
          <w:szCs w:val="18"/>
          <w:lang w:val="en-US" w:eastAsia="es-CO" w:bidi="en-US"/>
        </w:rPr>
        <w:br/>
        <w:t>File number:                                      </w:t>
      </w:r>
      <w:r w:rsidRPr="00ED52F4">
        <w:rPr>
          <w:rFonts w:ascii="Arial" w:eastAsia="Arial" w:hAnsi="Arial" w:cs="Arial"/>
          <w:sz w:val="18"/>
          <w:szCs w:val="18"/>
          <w:u w:val="single"/>
          <w:lang w:val="en-US" w:eastAsia="es-CO" w:bidi="en-US"/>
        </w:rPr>
        <w:t xml:space="preserve">59820 </w:t>
      </w:r>
      <w:r w:rsidRPr="00ED52F4">
        <w:rPr>
          <w:rFonts w:ascii="Arial" w:eastAsia="Arial" w:hAnsi="Arial" w:cs="Arial"/>
          <w:sz w:val="18"/>
          <w:szCs w:val="18"/>
          <w:lang w:val="en-US" w:eastAsia="es-CO" w:bidi="en-US"/>
        </w:rPr>
        <w:br/>
        <w:t>Issuer name:                                 </w:t>
      </w:r>
      <w:r w:rsidR="003F6F7B">
        <w:rPr>
          <w:rFonts w:ascii="Arial" w:eastAsia="Arial" w:hAnsi="Arial" w:cs="Arial"/>
          <w:sz w:val="18"/>
          <w:szCs w:val="18"/>
          <w:lang w:val="en-US" w:eastAsia="es-CO" w:bidi="en-US"/>
        </w:rPr>
        <w:tab/>
      </w:r>
      <w:r w:rsidRPr="00ED52F4">
        <w:rPr>
          <w:rFonts w:ascii="Arial" w:eastAsia="Arial" w:hAnsi="Arial" w:cs="Arial"/>
          <w:sz w:val="18"/>
          <w:szCs w:val="18"/>
          <w:lang w:val="en-US" w:eastAsia="es-CO" w:bidi="en-US"/>
        </w:rPr>
        <w:t> </w:t>
      </w:r>
      <w:r w:rsidRPr="00ED52F4">
        <w:rPr>
          <w:rFonts w:ascii="Arial" w:eastAsia="Arial" w:hAnsi="Arial" w:cs="Arial"/>
          <w:sz w:val="18"/>
          <w:szCs w:val="18"/>
          <w:u w:val="single"/>
          <w:lang w:val="en-US" w:eastAsia="es-CO" w:bidi="en-US"/>
        </w:rPr>
        <w:t>CORPORACION DE FERIAS Y EXPOSICIONES S.A. USUARIO OPERADOR D</w:t>
      </w:r>
      <w:r w:rsidRPr="00ED52F4">
        <w:rPr>
          <w:rFonts w:ascii="Arial" w:eastAsia="Arial" w:hAnsi="Arial" w:cs="Arial"/>
          <w:sz w:val="18"/>
          <w:szCs w:val="18"/>
          <w:lang w:val="en-US" w:eastAsia="es-CO" w:bidi="en-US"/>
        </w:rPr>
        <w:t xml:space="preserve"> </w:t>
      </w:r>
      <w:r w:rsidRPr="00ED52F4">
        <w:rPr>
          <w:rFonts w:ascii="Arial" w:eastAsia="Arial" w:hAnsi="Arial" w:cs="Arial"/>
          <w:sz w:val="18"/>
          <w:szCs w:val="18"/>
          <w:lang w:val="en-US" w:eastAsia="es-CO" w:bidi="en-US"/>
        </w:rPr>
        <w:br/>
        <w:t>Issuer Tax ID:                              </w:t>
      </w:r>
      <w:r w:rsidR="003F6F7B">
        <w:rPr>
          <w:rFonts w:ascii="Arial" w:eastAsia="Arial" w:hAnsi="Arial" w:cs="Arial"/>
          <w:sz w:val="18"/>
          <w:szCs w:val="18"/>
          <w:lang w:val="en-US" w:eastAsia="es-CO" w:bidi="en-US"/>
        </w:rPr>
        <w:tab/>
      </w:r>
      <w:r w:rsidRPr="00ED52F4">
        <w:rPr>
          <w:rFonts w:ascii="Arial" w:eastAsia="Arial" w:hAnsi="Arial" w:cs="Arial"/>
          <w:sz w:val="18"/>
          <w:szCs w:val="18"/>
          <w:u w:val="single"/>
          <w:lang w:val="en-US" w:eastAsia="es-CO" w:bidi="en-US"/>
        </w:rPr>
        <w:t>860002464-3</w:t>
      </w:r>
      <w:r w:rsidRPr="00ED52F4">
        <w:rPr>
          <w:rFonts w:ascii="Arial" w:eastAsia="Arial" w:hAnsi="Arial" w:cs="Arial"/>
          <w:sz w:val="18"/>
          <w:szCs w:val="18"/>
          <w:lang w:val="en-US" w:eastAsia="es-CO" w:bidi="en-US"/>
        </w:rPr>
        <w:t xml:space="preserve"> </w:t>
      </w:r>
      <w:r w:rsidRPr="00ED52F4">
        <w:rPr>
          <w:rFonts w:ascii="Arial" w:eastAsia="Arial" w:hAnsi="Arial" w:cs="Arial"/>
          <w:sz w:val="18"/>
          <w:szCs w:val="18"/>
          <w:lang w:val="en-US" w:eastAsia="es-CO" w:bidi="en-US"/>
        </w:rPr>
        <w:br/>
        <w:t>Legal Representative name:        </w:t>
      </w:r>
      <w:r w:rsidR="003F6F7B">
        <w:rPr>
          <w:rFonts w:ascii="Arial" w:eastAsia="Arial" w:hAnsi="Arial" w:cs="Arial"/>
          <w:sz w:val="18"/>
          <w:szCs w:val="18"/>
          <w:lang w:val="en-US" w:eastAsia="es-CO" w:bidi="en-US"/>
        </w:rPr>
        <w:tab/>
      </w:r>
      <w:r w:rsidRPr="00ED52F4">
        <w:rPr>
          <w:rFonts w:ascii="Arial" w:eastAsia="Arial" w:hAnsi="Arial" w:cs="Arial"/>
          <w:sz w:val="18"/>
          <w:szCs w:val="18"/>
          <w:u w:val="single"/>
          <w:lang w:val="en-US" w:eastAsia="es-CO" w:bidi="en-US"/>
        </w:rPr>
        <w:t>CORPORACION DE FERIAS Y EXPOSICIONES S.A. USUARIO OPERADOR D</w:t>
      </w:r>
      <w:r w:rsidRPr="00ED52F4">
        <w:rPr>
          <w:rFonts w:ascii="Arial" w:eastAsia="Arial" w:hAnsi="Arial" w:cs="Arial"/>
          <w:sz w:val="18"/>
          <w:szCs w:val="18"/>
          <w:lang w:val="en-US" w:eastAsia="es-CO" w:bidi="en-US"/>
        </w:rPr>
        <w:t xml:space="preserve"> </w:t>
      </w:r>
      <w:r w:rsidRPr="00ED52F4">
        <w:rPr>
          <w:rFonts w:ascii="Arial" w:eastAsia="Arial" w:hAnsi="Arial" w:cs="Arial"/>
          <w:sz w:val="18"/>
          <w:szCs w:val="18"/>
          <w:lang w:val="en-US" w:eastAsia="es-CO" w:bidi="en-US"/>
        </w:rPr>
        <w:br/>
        <w:t>ID document:                  </w:t>
      </w:r>
      <w:r w:rsidR="003F6F7B">
        <w:rPr>
          <w:rFonts w:ascii="Arial" w:eastAsia="Arial" w:hAnsi="Arial" w:cs="Arial"/>
          <w:sz w:val="18"/>
          <w:szCs w:val="18"/>
          <w:lang w:val="en-US" w:eastAsia="es-CO" w:bidi="en-US"/>
        </w:rPr>
        <w:tab/>
      </w:r>
      <w:r w:rsidR="003F6F7B">
        <w:rPr>
          <w:rFonts w:ascii="Arial" w:eastAsia="Arial" w:hAnsi="Arial" w:cs="Arial"/>
          <w:sz w:val="18"/>
          <w:szCs w:val="18"/>
          <w:lang w:val="en-US" w:eastAsia="es-CO" w:bidi="en-US"/>
        </w:rPr>
        <w:tab/>
      </w:r>
      <w:r w:rsidRPr="00ED52F4">
        <w:rPr>
          <w:rFonts w:ascii="Arial" w:eastAsia="Arial" w:hAnsi="Arial" w:cs="Arial"/>
          <w:sz w:val="18"/>
          <w:szCs w:val="18"/>
          <w:u w:val="single"/>
          <w:lang w:val="en-US" w:eastAsia="es-CO" w:bidi="en-US"/>
        </w:rPr>
        <w:t>79778564</w:t>
      </w:r>
      <w:r w:rsidRPr="00ED52F4">
        <w:rPr>
          <w:rFonts w:ascii="Arial" w:eastAsia="Arial" w:hAnsi="Arial" w:cs="Arial"/>
          <w:sz w:val="18"/>
          <w:szCs w:val="18"/>
          <w:lang w:val="en-US" w:eastAsia="es-CO" w:bidi="en-US"/>
        </w:rPr>
        <w:t xml:space="preserve"> </w:t>
      </w:r>
      <w:r w:rsidRPr="00ED52F4">
        <w:rPr>
          <w:rFonts w:ascii="Arial" w:eastAsia="Arial" w:hAnsi="Arial" w:cs="Arial"/>
          <w:sz w:val="18"/>
          <w:szCs w:val="18"/>
          <w:lang w:val="en-US" w:eastAsia="es-CO" w:bidi="en-US"/>
        </w:rPr>
        <w:br/>
        <w:t>Period of Evaluation</w:t>
      </w:r>
      <w:r w:rsidR="003F6F7B">
        <w:rPr>
          <w:rFonts w:ascii="Arial" w:eastAsia="Arial" w:hAnsi="Arial" w:cs="Arial"/>
          <w:sz w:val="18"/>
          <w:szCs w:val="18"/>
          <w:lang w:val="en-US" w:eastAsia="es-CO" w:bidi="en-US"/>
        </w:rPr>
        <w:t xml:space="preserve"> (ddmmyyyy):   </w:t>
      </w:r>
      <w:r w:rsidRPr="00ED52F4">
        <w:rPr>
          <w:rFonts w:ascii="Arial" w:eastAsia="Arial" w:hAnsi="Arial" w:cs="Arial"/>
          <w:sz w:val="18"/>
          <w:szCs w:val="18"/>
          <w:u w:val="single"/>
          <w:lang w:val="en-US" w:eastAsia="es-CO" w:bidi="en-US"/>
        </w:rPr>
        <w:t>31122013</w:t>
      </w:r>
      <w:r w:rsidRPr="00ED52F4">
        <w:rPr>
          <w:rFonts w:ascii="Arial" w:eastAsia="Arial" w:hAnsi="Arial" w:cs="Arial"/>
          <w:sz w:val="18"/>
          <w:szCs w:val="18"/>
          <w:lang w:val="en-US" w:eastAsia="es-CO" w:bidi="en-US"/>
        </w:rPr>
        <w:t xml:space="preserve"> </w:t>
      </w:r>
      <w:r w:rsidRPr="00ED52F4">
        <w:rPr>
          <w:rFonts w:ascii="Arial" w:eastAsia="Arial" w:hAnsi="Arial" w:cs="Arial"/>
          <w:sz w:val="18"/>
          <w:szCs w:val="18"/>
          <w:lang w:val="en-US" w:eastAsia="es-CO" w:bidi="en-US"/>
        </w:rPr>
        <w:br/>
        <w:t>SFC Entity code assigned:         </w:t>
      </w:r>
      <w:r w:rsidR="003F6F7B">
        <w:rPr>
          <w:rFonts w:ascii="Arial" w:eastAsia="Arial" w:hAnsi="Arial" w:cs="Arial"/>
          <w:sz w:val="18"/>
          <w:szCs w:val="18"/>
          <w:lang w:val="en-US" w:eastAsia="es-CO" w:bidi="en-US"/>
        </w:rPr>
        <w:tab/>
      </w:r>
      <w:r w:rsidRPr="00ED52F4">
        <w:rPr>
          <w:rFonts w:ascii="Arial" w:eastAsia="Arial" w:hAnsi="Arial" w:cs="Arial"/>
          <w:sz w:val="18"/>
          <w:szCs w:val="18"/>
          <w:u w:val="single"/>
          <w:lang w:val="en-US" w:eastAsia="es-CO" w:bidi="en-US"/>
        </w:rPr>
        <w:t>78 - 4</w:t>
      </w:r>
      <w:r w:rsidRPr="00ED52F4">
        <w:rPr>
          <w:rFonts w:ascii="Arial" w:eastAsia="Arial" w:hAnsi="Arial" w:cs="Arial"/>
          <w:sz w:val="18"/>
          <w:szCs w:val="18"/>
          <w:lang w:val="en-US" w:eastAsia="es-CO" w:bidi="en-US"/>
        </w:rPr>
        <w:t xml:space="preserve"> </w:t>
      </w:r>
      <w:r w:rsidRPr="00ED52F4">
        <w:rPr>
          <w:rFonts w:ascii="Arial" w:eastAsia="Arial" w:hAnsi="Arial" w:cs="Arial"/>
          <w:sz w:val="18"/>
          <w:szCs w:val="18"/>
          <w:lang w:val="en-US" w:eastAsia="es-CO" w:bidi="en-US"/>
        </w:rPr>
        <w:br/>
        <w:t xml:space="preserve">Legal nature:                                   Corporation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8"/>
      </w:tblGrid>
      <w:tr w:rsidR="009538F7" w14:paraId="581B2431" w14:textId="77777777" w:rsidTr="00453965">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9538F7" w14:paraId="05900882" w14:textId="77777777">
              <w:trPr>
                <w:trHeight w:val="375"/>
                <w:tblCellSpacing w:w="15" w:type="dxa"/>
              </w:trPr>
              <w:tc>
                <w:tcPr>
                  <w:tcW w:w="0" w:type="auto"/>
                  <w:shd w:val="clear" w:color="auto" w:fill="696536"/>
                  <w:vAlign w:val="center"/>
                  <w:hideMark/>
                </w:tcPr>
                <w:p w14:paraId="274B0F20" w14:textId="77777777" w:rsidR="00ED52F4" w:rsidRPr="00ED52F4" w:rsidRDefault="00034D89" w:rsidP="00453965">
                  <w:pPr>
                    <w:spacing w:after="0" w:line="240" w:lineRule="auto"/>
                    <w:jc w:val="center"/>
                    <w:rPr>
                      <w:rFonts w:ascii="Arial" w:eastAsia="Times New Roman" w:hAnsi="Arial" w:cs="Arial"/>
                      <w:b/>
                      <w:bCs/>
                      <w:color w:val="FFFFFF"/>
                      <w:sz w:val="18"/>
                      <w:szCs w:val="18"/>
                      <w:lang w:eastAsia="es-CO"/>
                    </w:rPr>
                  </w:pPr>
                  <w:r w:rsidRPr="00ED52F4">
                    <w:rPr>
                      <w:rFonts w:ascii="Arial" w:eastAsia="Arial" w:hAnsi="Arial" w:cs="Arial"/>
                      <w:b/>
                      <w:bCs/>
                      <w:color w:val="FFFFFF"/>
                      <w:sz w:val="18"/>
                      <w:szCs w:val="18"/>
                      <w:lang w:val="en-US" w:eastAsia="es-CO" w:bidi="en-US"/>
                    </w:rPr>
                    <w:t>I. GENERAL ASSEMBLY OF SHAREHOLDERS</w:t>
                  </w:r>
                </w:p>
              </w:tc>
            </w:tr>
          </w:tbl>
          <w:p w14:paraId="01A31A74"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1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723E2050" w14:textId="77777777" w:rsidTr="00453965">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693A829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During the latest General Assembly of Shareholders was the necessary documentation made available to them for proper information around the topics at hand, within the terms of summon and at the corporate domicile? (Measure 1).</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4B0F2BD" w14:textId="6B3AA279"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79E351B" wp14:editId="0BDE539F">
                        <wp:extent cx="257175" cy="219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35D02B9" w14:textId="18C87A6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B681005" wp14:editId="3947F681">
                        <wp:extent cx="257175" cy="2190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546A843D"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1D85F3A8"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55FF6A6"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08FB0994"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36E13419"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898622B" w14:textId="22876A93"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423B6708" wp14:editId="533139E8">
                        <wp:extent cx="5314950" cy="3714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21AB334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2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3183DB85"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3FDB13B1"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information made available to the shareholders during the General Assembly of Shareholders convening period contain the proposal of candidates for the Board of Directors? (Measure 2).</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28F5287" w14:textId="14FE55C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BEC883A" wp14:editId="683D5BF9">
                        <wp:extent cx="257175" cy="2190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F5DEE17" w14:textId="663ED97E"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C330F9C" wp14:editId="36549758">
                        <wp:extent cx="257175" cy="2190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2A895E20"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1093"/>
              <w:gridCol w:w="7729"/>
            </w:tblGrid>
            <w:tr w:rsidR="009538F7" w14:paraId="7F6EFB1C"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2ECBF2C"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296906FD"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FA45263"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3DF98B7D" w14:textId="6EB6731A"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0DEA94F0" wp14:editId="1C4A6FF9">
                        <wp:extent cx="4743450" cy="5048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3450" cy="504825"/>
                                </a:xfrm>
                                <a:prstGeom prst="rect">
                                  <a:avLst/>
                                </a:prstGeom>
                                <a:noFill/>
                                <a:ln>
                                  <a:noFill/>
                                </a:ln>
                              </pic:spPr>
                            </pic:pic>
                          </a:graphicData>
                        </a:graphic>
                      </wp:inline>
                    </w:drawing>
                  </w:r>
                </w:p>
              </w:tc>
            </w:tr>
          </w:tbl>
          <w:p w14:paraId="3D3DE3D0"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26F80745"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0A597C7B" w14:textId="77777777" w:rsidR="003F6F7B" w:rsidRDefault="00034D89" w:rsidP="00453965">
                  <w:pPr>
                    <w:spacing w:after="0" w:line="240" w:lineRule="auto"/>
                    <w:jc w:val="both"/>
                    <w:rPr>
                      <w:rFonts w:ascii="Arial" w:eastAsia="Arial" w:hAnsi="Arial" w:cs="Arial"/>
                      <w:sz w:val="18"/>
                      <w:szCs w:val="18"/>
                      <w:lang w:val="en-US" w:eastAsia="es-CO" w:bidi="en-US"/>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If the issuer is connected to a parent company and / or subordinates, answer the question with Yes or No, otherwise, answer N/A. </w:t>
                  </w:r>
                </w:p>
                <w:p w14:paraId="26092CF6" w14:textId="77777777" w:rsidR="00ED52F4" w:rsidRPr="00ED52F4" w:rsidRDefault="003F6F7B" w:rsidP="00453965">
                  <w:pPr>
                    <w:spacing w:after="0" w:line="240" w:lineRule="auto"/>
                    <w:jc w:val="both"/>
                    <w:rPr>
                      <w:rFonts w:ascii="Times New Roman" w:eastAsia="Times New Roman" w:hAnsi="Times New Roman" w:cs="Times New Roman"/>
                      <w:sz w:val="24"/>
                      <w:szCs w:val="24"/>
                      <w:lang w:eastAsia="es-CO"/>
                    </w:rPr>
                  </w:pPr>
                  <w:r w:rsidRPr="003F6F7B">
                    <w:rPr>
                      <w:rFonts w:ascii="Arial" w:eastAsia="Arial" w:hAnsi="Arial" w:cs="Arial"/>
                      <w:b/>
                      <w:sz w:val="18"/>
                      <w:szCs w:val="18"/>
                      <w:lang w:val="en-US" w:eastAsia="es-CO" w:bidi="en-US"/>
                    </w:rPr>
                    <w:t>Question:</w:t>
                  </w:r>
                  <w:r>
                    <w:rPr>
                      <w:rFonts w:ascii="Arial" w:eastAsia="Arial" w:hAnsi="Arial" w:cs="Arial"/>
                      <w:sz w:val="18"/>
                      <w:szCs w:val="18"/>
                      <w:lang w:val="en-US" w:eastAsia="es-CO" w:bidi="en-US"/>
                    </w:rPr>
                    <w:t xml:space="preserve"> </w:t>
                  </w:r>
                  <w:r w:rsidR="00034D89" w:rsidRPr="00ED52F4">
                    <w:rPr>
                      <w:rFonts w:ascii="Arial" w:eastAsia="Arial" w:hAnsi="Arial" w:cs="Arial"/>
                      <w:sz w:val="18"/>
                      <w:szCs w:val="18"/>
                      <w:lang w:val="en-US" w:eastAsia="es-CO" w:bidi="en-US"/>
                    </w:rPr>
                    <w:t>Did the issuer have financial information on its parent company and subordinate partnerships available to shareholders? (Measure 2).</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90EAEA3" w14:textId="7963E313"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B6076AD" wp14:editId="429C187A">
                        <wp:extent cx="257175" cy="2190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34E71D0" w14:textId="43848E4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EB5D398" wp14:editId="330AE1C8">
                        <wp:extent cx="257175" cy="2190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3712729" w14:textId="4890645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08334BA" wp14:editId="7DDAA8F3">
                        <wp:extent cx="257175" cy="2190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143B9E76"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4274CF00"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4E3AD7C7"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715A948D"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16360772"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31C86F17" w14:textId="0706D0CF"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48A9A7D" wp14:editId="2C48FC61">
                        <wp:extent cx="5314950" cy="3714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3B01E533"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4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267C9E33"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52C2B8A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If the issuer has a website, answer the question with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Was the information on the latest General Assembly of Shareholders summon and other necessary information published on the issuer's website? (Measure 3).</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332EAC9" w14:textId="19E4611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4557BDB" wp14:editId="5020EB01">
                        <wp:extent cx="257175" cy="21907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365EE1F" w14:textId="07F2F53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E7D8795" wp14:editId="682253BA">
                        <wp:extent cx="257175" cy="21907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86CF195" w14:textId="7F403F2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0C71EE6" wp14:editId="735AD8E8">
                        <wp:extent cx="257175" cy="2190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15CDBF6E"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509E5495"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1359B95"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69A28F27"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51FAD7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0B4ED087" w14:textId="74B1FB10"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1F900C5" wp14:editId="104CFDD1">
                        <wp:extent cx="5314950" cy="3714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1C5AA94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5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09C8C75E"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5D1CE806"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Were the different matters to be discussed in the agenda established by Shareholder Assemblies and held during the period of evaluation disaggregated?  (Measure 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8FE2936" w14:textId="520BFCAF"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89F6DA4" wp14:editId="5AD254CC">
                        <wp:extent cx="257175" cy="2190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97FE033" w14:textId="338BE095"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73E1D7F" wp14:editId="2E4F4EB9">
                        <wp:extent cx="257175" cy="21907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76951585"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2FC8D557"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0678E3F"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30A9506A"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6AD24E6"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B6D7187" w14:textId="22435E9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44FE60C9" wp14:editId="3C0EE3BB">
                        <wp:extent cx="5314950" cy="37147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6A7EBC76"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b/>
                <w:bCs/>
                <w:sz w:val="24"/>
                <w:szCs w:val="24"/>
                <w:lang w:val="en-US" w:eastAsia="es-CO" w:bidi="en-US"/>
              </w:rPr>
              <w:t>Realization of the assembly</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Question 6</w:t>
            </w:r>
            <w:r w:rsidRPr="00ED52F4">
              <w:rPr>
                <w:rFonts w:ascii="Arial" w:eastAsia="Arial" w:hAnsi="Arial" w:cs="Arial"/>
                <w:b/>
                <w:bCs/>
                <w:sz w:val="20"/>
                <w:szCs w:val="20"/>
                <w:lang w:val="en-US" w:eastAsia="es-CO" w:bidi="en-US"/>
              </w:rPr>
              <w:t xml:space="preserve">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1B9F173C"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1B10DF6C"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If segregation as defined in the glossary occurred, answer the question with Yes or No, otherwise, answer with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Was segregation approved by the General Assembly of Shareholders? (Measure 5).</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15802EE" w14:textId="2AA3DD15"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DD3DC14" wp14:editId="4834BF83">
                        <wp:extent cx="257175" cy="21907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875565A" w14:textId="0FEBFCC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3AEDC08" wp14:editId="3CA48E18">
                        <wp:extent cx="257175" cy="21907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87E9822" w14:textId="50A845C5"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63C06FC" wp14:editId="4D1C45A2">
                        <wp:extent cx="257175" cy="21907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414B2C31"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09371343"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BEB3401"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72DF79D7"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0EA9F6C"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63F2C0E8" w14:textId="7BE9ACC8"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17E4B090" wp14:editId="5C13BA94">
                        <wp:extent cx="5314950" cy="37147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2522D16"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7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1CA61EDC"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259861C3"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If segregation as defined in the glossary occurred, answer the question with Yes or No, otherwise, answer with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Was segregation included when convening the Assembly where it was adopted? (Measure 6)</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1EB353B" w14:textId="2247B0D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B5654F0" wp14:editId="5F177746">
                        <wp:extent cx="257175" cy="21907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765FC8A" w14:textId="0D33113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A053FBE" wp14:editId="4D2E8863">
                        <wp:extent cx="257175" cy="21907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E960762" w14:textId="1BC6DB92"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66B63F2" wp14:editId="2CAD9F59">
                        <wp:extent cx="257175" cy="219075"/>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2BFA92BF"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14F675FF"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46DC8566"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67A02CC0"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E19663E"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3F74319D" w14:textId="1E4D1E29"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50E60192" wp14:editId="2E877981">
                        <wp:extent cx="5314950" cy="37147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6E19DFE"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b/>
                <w:bCs/>
                <w:sz w:val="24"/>
                <w:szCs w:val="24"/>
                <w:lang w:val="en-US" w:eastAsia="es-CO" w:bidi="en-US"/>
              </w:rPr>
              <w:t>Assembly summon</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8 </w:t>
            </w:r>
            <w:r w:rsidRPr="00ED52F4">
              <w:rPr>
                <w:rFonts w:ascii="Arial" w:eastAsia="Arial" w:hAnsi="Arial" w:cs="Arial"/>
                <w:b/>
                <w:bCs/>
                <w:sz w:val="20"/>
                <w:szCs w:val="20"/>
                <w:lang w:val="en-US" w:eastAsia="es-CO" w:bidi="en-US"/>
              </w:rPr>
              <w:t xml:space="preserve">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0EE640E2"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1876BD64"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 xml:space="preserve">Assumption: </w:t>
                  </w:r>
                  <w:r w:rsidRPr="00ED52F4">
                    <w:rPr>
                      <w:rFonts w:ascii="Arial" w:eastAsia="Arial" w:hAnsi="Arial" w:cs="Arial"/>
                      <w:sz w:val="18"/>
                      <w:szCs w:val="18"/>
                      <w:lang w:val="en-US" w:eastAsia="es-CO" w:bidi="en-US"/>
                    </w:rPr>
                    <w:t>If the issuer's corporate purpose was modified,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Was the change in corporate purpose included when convening the Assembly where it was adopted? (Measure 6)</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E4C6DF0" w14:textId="6D80258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2D722E5" wp14:editId="0BB658FA">
                        <wp:extent cx="257175" cy="21907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5224409" w14:textId="771FA69E"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2627166" wp14:editId="0C4967CC">
                        <wp:extent cx="257175" cy="219075"/>
                        <wp:effectExtent l="0" t="0" r="952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E9901C9" w14:textId="243CBBD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5A53777" wp14:editId="1CF5FECD">
                        <wp:extent cx="257175" cy="219075"/>
                        <wp:effectExtent l="0" t="0" r="9525"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3253CECE"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0C9D1020"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4319139"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12ADFF7C"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0805BFE"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755D3DF" w14:textId="7C8F7730"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E4D88CE" wp14:editId="789B6570">
                        <wp:extent cx="5314950" cy="37147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382F0573"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b/>
                <w:bCs/>
                <w:sz w:val="24"/>
                <w:szCs w:val="24"/>
                <w:lang w:val="en-US" w:eastAsia="es-CO" w:bidi="en-US"/>
              </w:rPr>
              <w:t>Realization of the assembly</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Question 9</w:t>
            </w:r>
            <w:r w:rsidRPr="00ED52F4">
              <w:rPr>
                <w:rFonts w:ascii="Arial" w:eastAsia="Arial" w:hAnsi="Arial" w:cs="Arial"/>
                <w:b/>
                <w:bCs/>
                <w:sz w:val="20"/>
                <w:szCs w:val="20"/>
                <w:lang w:val="en-US" w:eastAsia="es-CO" w:bidi="en-US"/>
              </w:rPr>
              <w:t xml:space="preserve"> ( * )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39561F86"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7EF0D89A"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If the shareholder assembly adopted waiving of the preemptive right during subscription,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Was waiving preemptive rights during subscription included when convening the Assembly where it was adopted? (Measure 6).</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8B28540" w14:textId="33D1EC2E"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F85FFA1" wp14:editId="4DB1A9F5">
                        <wp:extent cx="257175" cy="219075"/>
                        <wp:effectExtent l="0" t="0" r="9525"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3AEEB72" w14:textId="1D54C7ED"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2ACB78E" wp14:editId="01F13397">
                        <wp:extent cx="257175" cy="219075"/>
                        <wp:effectExtent l="0" t="0" r="9525"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88B76B8" w14:textId="07F727B8"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70A8400" wp14:editId="4E75602B">
                        <wp:extent cx="257175" cy="219075"/>
                        <wp:effectExtent l="0" t="0" r="9525"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380437BD"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35BDF43A"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4DB2242"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34292A5F"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34F1C07"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CF312E9" w14:textId="2F07AFE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976BD6F" wp14:editId="3AF6F452">
                        <wp:extent cx="5314950" cy="37147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2A4B3B0E"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10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2CFD87C7"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232558F0"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If the Shareholder Assembly modified the corporate domicile,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Was the change in corporate domicile included when convening the Assembly where it was adopted? (Measure 6)</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AD1A249" w14:textId="6AF303DD"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B4E161A" wp14:editId="65F108FF">
                        <wp:extent cx="257175" cy="219075"/>
                        <wp:effectExtent l="0" t="0" r="952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74BC614" w14:textId="3A00637D"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DB2C7ED" wp14:editId="37FE8350">
                        <wp:extent cx="257175" cy="219075"/>
                        <wp:effectExtent l="0" t="0" r="9525"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0FAB4FA" w14:textId="1C280B59"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EAC98D4" wp14:editId="29E39DC3">
                        <wp:extent cx="257175" cy="219075"/>
                        <wp:effectExtent l="0" t="0" r="9525"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154EB689"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09BA5D99"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07BD7190"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37138369"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DA55BDC"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BC1DBA0" w14:textId="2D117B55"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5E6FCCAA" wp14:editId="3D6028FE">
                        <wp:extent cx="5314950" cy="371475"/>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2A51769"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11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77FD61AD"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127FB67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If the Shareholder Assembly adopted an early dissolution,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Was early dissolution included when convening the Assembly where it was adopted?</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887CA39" w14:textId="33D38233"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20B72D3" wp14:editId="326A51DE">
                        <wp:extent cx="257175" cy="219075"/>
                        <wp:effectExtent l="0" t="0" r="9525"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C65D921" w14:textId="2356181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C40ACB2" wp14:editId="187D8B4F">
                        <wp:extent cx="257175" cy="219075"/>
                        <wp:effectExtent l="0" t="0" r="952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A479A76" w14:textId="7A7B30A0"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82DEA4E" wp14:editId="48E45419">
                        <wp:extent cx="257175" cy="219075"/>
                        <wp:effectExtent l="0" t="0" r="9525"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4E992E9F"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079C656A"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659E5E81"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3E3D6055"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15EB523A"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FBE2FD1" w14:textId="2C5B359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0482814E" wp14:editId="572B1F43">
                        <wp:extent cx="5314950" cy="371475"/>
                        <wp:effectExtent l="0" t="0" r="0"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53A57D03"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12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1CF4EDEA"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0EB9B7A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have electronic means that allow for shareholders that may not attend the Shareholder Assembly to access information around its developments? (Measure 7)</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5C75A2A" w14:textId="02A7C80F"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DA742CD" wp14:editId="068DA2B6">
                        <wp:extent cx="257175" cy="219075"/>
                        <wp:effectExtent l="0" t="0" r="9525"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BDA9E3A" w14:textId="562369C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4BA69CF" wp14:editId="505B3595">
                        <wp:extent cx="257175" cy="219075"/>
                        <wp:effectExtent l="0" t="0" r="952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7B57F17C"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3B4A701E"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7D82D30"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0EDD92EB"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31BBF51C"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2B6EE38" w14:textId="214073A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6E79F649" wp14:editId="3F7FB49B">
                        <wp:extent cx="5314950" cy="771525"/>
                        <wp:effectExtent l="0" t="0" r="0"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4950" cy="771525"/>
                                </a:xfrm>
                                <a:prstGeom prst="rect">
                                  <a:avLst/>
                                </a:prstGeom>
                                <a:noFill/>
                                <a:ln>
                                  <a:noFill/>
                                </a:ln>
                              </pic:spPr>
                            </pic:pic>
                          </a:graphicData>
                        </a:graphic>
                      </wp:inline>
                    </w:drawing>
                  </w:r>
                </w:p>
              </w:tc>
            </w:tr>
          </w:tbl>
          <w:p w14:paraId="6559FA2A"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b/>
                <w:bCs/>
                <w:sz w:val="24"/>
                <w:szCs w:val="24"/>
                <w:lang w:val="en-US" w:eastAsia="es-CO" w:bidi="en-US"/>
              </w:rPr>
              <w:t>Approval of Relevant Operations</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13 </w:t>
            </w:r>
            <w:r w:rsidRPr="00ED52F4">
              <w:rPr>
                <w:rFonts w:ascii="Arial" w:eastAsia="Arial" w:hAnsi="Arial" w:cs="Arial"/>
                <w:b/>
                <w:bCs/>
                <w:sz w:val="20"/>
                <w:szCs w:val="20"/>
                <w:lang w:val="en-US" w:eastAsia="es-CO" w:bidi="en-US"/>
              </w:rPr>
              <w:t>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5A4D8C68"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47DF1152"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Were there relevant operations different from operations held during the period of evaluation, with bound economic stakeholders where the following conditions occurred simultaneously?: a. Operations were held at market rates, generally set by the party acting as supplier of the good or service in question, and b. Operations were along the regular line of business of the issuer and not material in nature.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Were the relevant operations carried out with the bound economic stakeholders in the assumption, approved by the General Assembly of Shareholders unless they were not allowed for the issuer under legal provisions? (Measure 8)</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3A85E7D" w14:textId="5A83B71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7EA4D09" wp14:editId="1474A8FD">
                        <wp:extent cx="257175" cy="219075"/>
                        <wp:effectExtent l="0" t="0" r="9525"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D3DCA3B" w14:textId="3DF29B3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29A33E6" wp14:editId="7DBFB0E7">
                        <wp:extent cx="257175" cy="219075"/>
                        <wp:effectExtent l="0" t="0" r="9525"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6843E0E" w14:textId="4BF5E63B"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0C5F266" wp14:editId="2CA18847">
                        <wp:extent cx="257175" cy="219075"/>
                        <wp:effectExtent l="0" t="0" r="9525"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6C104C24"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41023506"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48460387"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2324DFC1"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CB8FF00"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301B51FB" w14:textId="579D996E"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44F0DF7D" wp14:editId="09107678">
                        <wp:extent cx="5314950" cy="371475"/>
                        <wp:effectExtent l="0" t="0" r="0"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58A8B339"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b/>
                <w:bCs/>
                <w:sz w:val="24"/>
                <w:szCs w:val="24"/>
                <w:lang w:val="en-US" w:eastAsia="es-CO" w:bidi="en-US"/>
              </w:rPr>
              <w:t>Equal treatment and rights for shareholders</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14 </w:t>
            </w:r>
            <w:r w:rsidRPr="00ED52F4">
              <w:rPr>
                <w:rFonts w:ascii="Arial" w:eastAsia="Arial" w:hAnsi="Arial" w:cs="Arial"/>
                <w:b/>
                <w:bCs/>
                <w:sz w:val="20"/>
                <w:szCs w:val="20"/>
                <w:lang w:val="en-US" w:eastAsia="es-CO" w:bidi="en-US"/>
              </w:rPr>
              <w:t>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614690E4"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5AF06FD1"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clearly, accurately and comprehensively disclose the rights and obligations of shareholders to the public? (Measure 9)</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4FE8429" w14:textId="2795E505"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7BA8D3C" wp14:editId="1AF7982E">
                        <wp:extent cx="257175" cy="219075"/>
                        <wp:effectExtent l="0" t="0" r="9525" b="952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320ED90" w14:textId="36592A4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AC91F65" wp14:editId="5D2382AE">
                        <wp:extent cx="257175" cy="219075"/>
                        <wp:effectExtent l="0" t="0" r="9525"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6B316406"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3C0A11CC"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60D73B48"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489ECF56"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9599460"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C9E1BD7" w14:textId="70A3966D"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10C6556A" wp14:editId="1F6B40D9">
                        <wp:extent cx="5314950" cy="371475"/>
                        <wp:effectExtent l="0" t="0" r="0"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F84F3FB"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15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264361E7"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7A90A093"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permanently disclose the types of shares issued to the public? (Measure 10)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96D10AE" w14:textId="5C1A5BAA"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3C77064" wp14:editId="184CF9DD">
                        <wp:extent cx="257175" cy="219075"/>
                        <wp:effectExtent l="0" t="0" r="9525"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8259EA2" w14:textId="7C4A7BA8"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52F7E9A" wp14:editId="55280B68">
                        <wp:extent cx="257175" cy="219075"/>
                        <wp:effectExtent l="0" t="0" r="9525"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020FA57A"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533E5180"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D4BE288"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7974701F"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18C9810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0567C81B" w14:textId="2E913713"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A189E5A" wp14:editId="50F05246">
                        <wp:extent cx="5314950" cy="371475"/>
                        <wp:effectExtent l="0" t="0" r="0" b="952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2FE5DEF"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16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692F5EB6"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73665949"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permanently disclose the amount of shares issued to the public? (Measure 10)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87C3FF5" w14:textId="07A8479F"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D7FDCAE" wp14:editId="21F32391">
                        <wp:extent cx="257175" cy="219075"/>
                        <wp:effectExtent l="0" t="0" r="9525" b="952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1AE5CEB" w14:textId="4C1E5915"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D41CDF6" wp14:editId="6F16789F">
                        <wp:extent cx="257175" cy="219075"/>
                        <wp:effectExtent l="0" t="0" r="9525" b="952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595166EC"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7B1B5B20"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2E660C6"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6E42A3A7"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383DA9A"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4662913" w14:textId="0793143E"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0872C88" wp14:editId="50E54BA0">
                        <wp:extent cx="5314950" cy="371475"/>
                        <wp:effectExtent l="0" t="0" r="0" b="952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D8D3123"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17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3465D63B"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7CA2BBBE"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permanently disclose the amount of reserve shares for each type of share to the public? (Measure 10)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A09526D" w14:textId="2CF4B56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CC45944" wp14:editId="2716B399">
                        <wp:extent cx="257175" cy="219075"/>
                        <wp:effectExtent l="0" t="0" r="9525" b="952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2ABD061" w14:textId="3B089EE5"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3A142EB" wp14:editId="725B7E49">
                        <wp:extent cx="257175" cy="219075"/>
                        <wp:effectExtent l="0" t="0" r="9525" b="952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41D869BA"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55C9FCED"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65CEBAC"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3E7709BC"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0F8E8F6"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80E0F8B" w14:textId="0FA96B6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3C911A92" wp14:editId="747034E0">
                        <wp:extent cx="5314950" cy="371475"/>
                        <wp:effectExtent l="0" t="0" r="0" b="952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77BD3AA6"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18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734D79DF"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317FEBD7"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have an internal operation regulation for the General Assembly of Shareholders in place? (Measure 11).</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3876290" w14:textId="124E6E1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5B52DC7" wp14:editId="4A49F525">
                        <wp:extent cx="257175" cy="219075"/>
                        <wp:effectExtent l="0" t="0" r="9525" b="952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BDCDE6B" w14:textId="24174D2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2AA03DC" wp14:editId="423FC938">
                        <wp:extent cx="257175" cy="219075"/>
                        <wp:effectExtent l="0" t="0" r="9525" b="952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7E495964"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527B0F15"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EF75B6B"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4D46F3A4"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5FE721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D6BD7EA" w14:textId="3C0697E2"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3F62DD39" wp14:editId="3F1C4EC4">
                        <wp:extent cx="5314950" cy="371475"/>
                        <wp:effectExtent l="0" t="0" r="0" b="952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35FDA6EE"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19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0D8D84FB"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5EF9D5D2"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Shareholder Assembly,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Internal Operation Regulation for the General Assembly of Shareholders include measures in its convening process? (Measure 11)</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18CBF91" w14:textId="6E0C5C6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ECDA66D" wp14:editId="6B1DB742">
                        <wp:extent cx="257175" cy="219075"/>
                        <wp:effectExtent l="0" t="0" r="9525" b="952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F9DF530" w14:textId="0E9D8909"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27691D1" wp14:editId="6789054F">
                        <wp:extent cx="257175" cy="219075"/>
                        <wp:effectExtent l="0" t="0" r="9525" b="952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9D438A2" w14:textId="415F1B1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9C4E02E" wp14:editId="318473E6">
                        <wp:extent cx="257175" cy="219075"/>
                        <wp:effectExtent l="0" t="0" r="9525" b="952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09335AC4"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03014051"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22DD2EB"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09F3D1DE"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20D06B7"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8C78987" w14:textId="5385304E"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0D93C12" wp14:editId="78A0FFE0">
                        <wp:extent cx="5314950" cy="371475"/>
                        <wp:effectExtent l="0" t="0" r="0" b="952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69C6F29C"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20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1E689EDE"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ECEBD9"/>
                  <w:vAlign w:val="center"/>
                  <w:hideMark/>
                </w:tcPr>
                <w:p w14:paraId="10563705"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Shareholder Assembly,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Internal Operation Regulation for the General Assembly of Shareholders include measures on its execution? (Measure 11)</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6898751" w14:textId="30AC0A5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8E265F0" wp14:editId="2EA2A54B">
                        <wp:extent cx="257175" cy="219075"/>
                        <wp:effectExtent l="0" t="0" r="9525" b="952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51919B8" w14:textId="02B6EAE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06D9B82" wp14:editId="5DB1A294">
                        <wp:extent cx="257175" cy="219075"/>
                        <wp:effectExtent l="0" t="0" r="9525" b="952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EFCAC3E" w14:textId="4125BC40"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7F36C3F" wp14:editId="198FEA8C">
                        <wp:extent cx="257175" cy="219075"/>
                        <wp:effectExtent l="0" t="0" r="9525" b="952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2EA3640B"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7231C15C"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4D41D914"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750B1E2E"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79D3D23E"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4E357D0C" w14:textId="77596E6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08C7233" wp14:editId="182FA854">
                        <wp:extent cx="5314950" cy="371475"/>
                        <wp:effectExtent l="0" t="0" r="0" b="9525"/>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4691CF55"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9538F7" w14:paraId="41F1C7E4" w14:textId="77777777">
              <w:trPr>
                <w:trHeight w:val="375"/>
                <w:tblCellSpacing w:w="15" w:type="dxa"/>
              </w:trPr>
              <w:tc>
                <w:tcPr>
                  <w:tcW w:w="0" w:type="auto"/>
                  <w:shd w:val="clear" w:color="auto" w:fill="CC6600"/>
                  <w:vAlign w:val="center"/>
                  <w:hideMark/>
                </w:tcPr>
                <w:p w14:paraId="62CBDD33" w14:textId="77777777" w:rsidR="00ED52F4" w:rsidRPr="00ED52F4" w:rsidRDefault="00034D89" w:rsidP="00453965">
                  <w:pPr>
                    <w:spacing w:after="0" w:line="240" w:lineRule="auto"/>
                    <w:jc w:val="both"/>
                    <w:rPr>
                      <w:rFonts w:ascii="Arial" w:eastAsia="Times New Roman" w:hAnsi="Arial" w:cs="Arial"/>
                      <w:b/>
                      <w:bCs/>
                      <w:color w:val="FFFFFF"/>
                      <w:sz w:val="18"/>
                      <w:szCs w:val="18"/>
                      <w:lang w:eastAsia="es-CO"/>
                    </w:rPr>
                  </w:pPr>
                  <w:r w:rsidRPr="00ED52F4">
                    <w:rPr>
                      <w:rFonts w:ascii="Arial" w:eastAsia="Arial" w:hAnsi="Arial" w:cs="Arial"/>
                      <w:b/>
                      <w:bCs/>
                      <w:color w:val="FFFFFF"/>
                      <w:sz w:val="18"/>
                      <w:szCs w:val="18"/>
                      <w:lang w:val="en-US" w:eastAsia="es-CO" w:bidi="en-US"/>
                    </w:rPr>
                    <w:t>II. BOARD OF DIRECTORS</w:t>
                  </w:r>
                </w:p>
              </w:tc>
            </w:tr>
          </w:tbl>
          <w:p w14:paraId="738E51EA" w14:textId="77777777" w:rsidR="00ED52F4" w:rsidRPr="00ED52F4" w:rsidRDefault="00034D89" w:rsidP="00453965">
            <w:pPr>
              <w:spacing w:after="0" w:line="240" w:lineRule="auto"/>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b/>
                <w:bCs/>
                <w:sz w:val="24"/>
                <w:szCs w:val="24"/>
                <w:lang w:val="en-US" w:eastAsia="es-CO" w:bidi="en-US"/>
              </w:rPr>
              <w:t>Size, composition, and operation</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21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534A635F"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35E960EA"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 xml:space="preserve">Question:  </w:t>
                  </w:r>
                  <w:r w:rsidRPr="00ED52F4">
                    <w:rPr>
                      <w:rFonts w:ascii="Arial" w:eastAsia="Arial" w:hAnsi="Arial" w:cs="Arial"/>
                      <w:sz w:val="18"/>
                      <w:szCs w:val="18"/>
                      <w:lang w:val="en-US" w:eastAsia="es-CO" w:bidi="en-US"/>
                    </w:rPr>
                    <w:t>Is the Board of Directors of the issuer composed of an odd number of members sufficient for the proper performance of their duties? (Measure 12).</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537C1DB" w14:textId="7300C90F"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705CE2E" wp14:editId="7E3FDCA6">
                        <wp:extent cx="257175" cy="219075"/>
                        <wp:effectExtent l="0" t="0" r="9525" b="952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714C806" w14:textId="58DBAB52"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4C38D05" wp14:editId="6690B77A">
                        <wp:extent cx="257175" cy="219075"/>
                        <wp:effectExtent l="0" t="0" r="9525" b="952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67D32181"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4388BF20"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9B94495"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7A2DB727"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701914E6"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0D43B970" w14:textId="13C9716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1D05D3EF" wp14:editId="5DA4BBE7">
                        <wp:extent cx="5314950" cy="371475"/>
                        <wp:effectExtent l="0" t="0" r="0" b="952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46D85F95"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22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42E319A0"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75D7C040"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Board of Directors meet at least once a month? (Measure 13)</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0F75161" w14:textId="42B3F94F"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3A02682" wp14:editId="5D5FE3D3">
                        <wp:extent cx="257175" cy="219075"/>
                        <wp:effectExtent l="0" t="0" r="9525" b="952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AF9F970" w14:textId="2766B73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1F202EC" wp14:editId="4336C66A">
                        <wp:extent cx="257175" cy="219075"/>
                        <wp:effectExtent l="0" t="0" r="9525" b="9525"/>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1D5AE419"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239BEEEB"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42ED45CF"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7A8608C0"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3029633F"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3ED1325E" w14:textId="4293A123"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C66EC54" wp14:editId="52B3460F">
                        <wp:extent cx="5314950" cy="371475"/>
                        <wp:effectExtent l="0" t="0" r="0" b="952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30AAE55"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23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25202C0B"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4BCE9AAA"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Board of Directors have an Internal Operation Regulation in place? (Measure 14)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01056E8" w14:textId="7167F2B8"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3852F22" wp14:editId="6FD59FFF">
                        <wp:extent cx="257175" cy="219075"/>
                        <wp:effectExtent l="0" t="0" r="9525" b="952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DE2E963" w14:textId="088E8203"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76DCBF2" wp14:editId="1B7F9547">
                        <wp:extent cx="257175" cy="219075"/>
                        <wp:effectExtent l="0" t="0" r="9525" b="952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5E467ADC"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5DAF6551"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0E43418"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3BD05C57"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CCEC425"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347929D" w14:textId="019276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3A35DD47" wp14:editId="62F58F97">
                        <wp:extent cx="5314950" cy="771525"/>
                        <wp:effectExtent l="0" t="0" r="0" b="952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4950" cy="771525"/>
                                </a:xfrm>
                                <a:prstGeom prst="rect">
                                  <a:avLst/>
                                </a:prstGeom>
                                <a:noFill/>
                                <a:ln>
                                  <a:noFill/>
                                </a:ln>
                              </pic:spPr>
                            </pic:pic>
                          </a:graphicData>
                        </a:graphic>
                      </wp:inline>
                    </w:drawing>
                  </w:r>
                </w:p>
              </w:tc>
            </w:tr>
          </w:tbl>
          <w:p w14:paraId="43733E23"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24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1AACBA07"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372397F6"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Board of Directors,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Was the Internal Operation Regulation of the Board of Directors informed to all of the issuer's shareholders? (Measure 14)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B898AA3" w14:textId="13DD06C5"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F76C8E1" wp14:editId="74E1C204">
                        <wp:extent cx="257175" cy="219075"/>
                        <wp:effectExtent l="0" t="0" r="9525" b="952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69879FE" w14:textId="1F0C9A42"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B0542A5" wp14:editId="6D743B1C">
                        <wp:extent cx="257175" cy="219075"/>
                        <wp:effectExtent l="0" t="0" r="9525" b="952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28CB29A" w14:textId="6B017DB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3DA84CB" wp14:editId="0E3A3B4C">
                        <wp:extent cx="257175" cy="219075"/>
                        <wp:effectExtent l="0" t="0" r="9525" b="9525"/>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6F697096"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1C076758"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3B1126B9"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4811D1DE"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314502B"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D545A1D" w14:textId="3E4A56DA"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112512DA" wp14:editId="652457D4">
                        <wp:extent cx="5314950" cy="371475"/>
                        <wp:effectExtent l="0" t="0" r="0" b="9525"/>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6EAD087D"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25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18D9F9C5"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7F2B9140"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Board of Directors,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Is the Board of Directors' Internal Operation Regulation binding for all of its members? (Measure 14)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5704F8B" w14:textId="2A39E50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650E406" wp14:editId="58720BC2">
                        <wp:extent cx="257175" cy="219075"/>
                        <wp:effectExtent l="0" t="0" r="9525" b="952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0A854C0" w14:textId="4EE294BA"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848A82C" wp14:editId="143BA2D5">
                        <wp:extent cx="257175" cy="219075"/>
                        <wp:effectExtent l="0" t="0" r="9525" b="952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4C807A4" w14:textId="20D0B5F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66892B4" wp14:editId="3889FD8C">
                        <wp:extent cx="257175" cy="219075"/>
                        <wp:effectExtent l="0" t="0" r="9525" b="9525"/>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7D4FBBAD"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04269A9D"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6DFD621"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6164240D"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8063ECB"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02A3CFB6" w14:textId="7EF9C6AB"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44D0BA77" wp14:editId="2F3AD493">
                        <wp:extent cx="5314950" cy="371475"/>
                        <wp:effectExtent l="0" t="0" r="0" b="9525"/>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59C7E3A3"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lastRenderedPageBreak/>
              <w:t xml:space="preserve">Question 26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017397C4"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6474B7AF"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Board of Directors,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Board of Directors' Internal Operation Regulation consider the information that must be available to all members of the Board of Directors appointed to the first time, and in general suggestions in Measure 18? (Measure 14)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CB79BC0" w14:textId="5F298AB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68E2E1E" wp14:editId="0FD450B9">
                        <wp:extent cx="257175" cy="219075"/>
                        <wp:effectExtent l="0" t="0" r="9525" b="9525"/>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ADEF329" w14:textId="1001401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78BE1EE" wp14:editId="631DF9B3">
                        <wp:extent cx="257175" cy="219075"/>
                        <wp:effectExtent l="0" t="0" r="9525" b="952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62340A4" w14:textId="4FDE8A3E"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C6747AA" wp14:editId="3C6D8044">
                        <wp:extent cx="257175" cy="219075"/>
                        <wp:effectExtent l="0" t="0" r="9525" b="9525"/>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4A91F8EB"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76F5B78D"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D072A7C"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2FCEC9F4"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B8F9AA0"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F2BD672" w14:textId="361009F5"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1354DA7" wp14:editId="1F0C4DC4">
                        <wp:extent cx="5314950" cy="371475"/>
                        <wp:effectExtent l="0" t="0" r="0" b="9525"/>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2B2656C1"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27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24DDA8A5"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78DAFE0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Board of Directors,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Board of Directors' Internal Operation Regulation consider that meeting minutes must identify the support that served as basis for decision making, as well as reasons for compliance or non-compliance considered for said decisions, and in general, all suggestions in Measure 19? (Measure 14)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4506388" w14:textId="191C4068"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4F0D41D" wp14:editId="4195564B">
                        <wp:extent cx="257175" cy="219075"/>
                        <wp:effectExtent l="0" t="0" r="9525" b="9525"/>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B071E2B" w14:textId="0DF3752A"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6062B35" wp14:editId="7EE0B7AD">
                        <wp:extent cx="257175" cy="219075"/>
                        <wp:effectExtent l="0" t="0" r="9525" b="9525"/>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B1D0F37" w14:textId="50BED82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5B485D0" wp14:editId="66EA9764">
                        <wp:extent cx="257175" cy="219075"/>
                        <wp:effectExtent l="0" t="0" r="9525" b="9525"/>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669B7890"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74F61C4A"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56D161C"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4E4C80E5"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0A84749"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2C36D7E" w14:textId="0FBAF8D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597E7C9D" wp14:editId="584CA74C">
                        <wp:extent cx="5314950" cy="371475"/>
                        <wp:effectExtent l="0" t="0" r="0" b="9525"/>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67F9B06C"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28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0B926692"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70F21A44"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Board of Directors,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Internal Operation Regulation of the Board of Directors consider the period before the meeting of said board allowed to submit information to the members, and in general, all suggestions in Measure 20? (Measure 14).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2E68649" w14:textId="2828FC5A"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47F7D22" wp14:editId="03AD3DD0">
                        <wp:extent cx="257175" cy="219075"/>
                        <wp:effectExtent l="0" t="0" r="9525" b="9525"/>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0BA616F" w14:textId="577F51A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9F062FD" wp14:editId="00AF132D">
                        <wp:extent cx="257175" cy="219075"/>
                        <wp:effectExtent l="0" t="0" r="9525" b="9525"/>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9389AAA" w14:textId="28A1F7C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6122B05" wp14:editId="7CC18F43">
                        <wp:extent cx="257175" cy="219075"/>
                        <wp:effectExtent l="0" t="0" r="9525" b="9525"/>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0A75976E"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78F362B1"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C3F06C4"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0E35AB0F"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C1E2A2C"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C4495DB" w14:textId="5B40EFE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620957F9" wp14:editId="25D79A23">
                        <wp:extent cx="5314950" cy="371475"/>
                        <wp:effectExtent l="0" t="0" r="0" b="9525"/>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3BF01047"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29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4B12D979"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03AD459E"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Board of Directors,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Is the period before the meeting used to submit information to the members of the Board as set forth in the Internal Operation Regulation less than two (2) days? (Measure 20).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9547F5D" w14:textId="04F8C32A"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B80E0A6" wp14:editId="177BD721">
                        <wp:extent cx="257175" cy="219075"/>
                        <wp:effectExtent l="0" t="0" r="9525" b="9525"/>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9A6D8C5" w14:textId="157206C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A36F714" wp14:editId="56F87A20">
                        <wp:extent cx="257175" cy="219075"/>
                        <wp:effectExtent l="0" t="0" r="9525" b="9525"/>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0D6CA13" w14:textId="7A2853A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9B18BA3" wp14:editId="5D5AA993">
                        <wp:extent cx="257175" cy="219075"/>
                        <wp:effectExtent l="0" t="0" r="9525" b="9525"/>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2D2DD4FF"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07470F24"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250F801"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59436C14"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C1C8436"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D08E4EE" w14:textId="6A627FB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5B46D018" wp14:editId="718730A8">
                        <wp:extent cx="5314950" cy="371475"/>
                        <wp:effectExtent l="0" t="0" r="0" b="9525"/>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A963195"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30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0CF2A374"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3EF8CD56"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Board of Directors,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 xml:space="preserve">Does the Board of Directors' Internal Operation Regulation establish </w:t>
                  </w:r>
                  <w:r w:rsidRPr="00ED52F4">
                    <w:rPr>
                      <w:rFonts w:ascii="Arial" w:eastAsia="Arial" w:hAnsi="Arial" w:cs="Arial"/>
                      <w:sz w:val="18"/>
                      <w:szCs w:val="18"/>
                      <w:lang w:val="en-US" w:eastAsia="es-CO" w:bidi="en-US"/>
                    </w:rPr>
                    <w:lastRenderedPageBreak/>
                    <w:t>means through which members of the Board of Directors may request the information to be submitted to them, before the meeting? (Measure 20)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9EA3C86" w14:textId="2B343B72"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lastRenderedPageBreak/>
                    <w:drawing>
                      <wp:inline distT="0" distB="0" distL="0" distR="0" wp14:anchorId="46AA076E" wp14:editId="3213586E">
                        <wp:extent cx="257175" cy="219075"/>
                        <wp:effectExtent l="0" t="0" r="9525" b="9525"/>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A20CA2D" w14:textId="41B7A44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3EBD138" wp14:editId="5046A869">
                        <wp:extent cx="257175" cy="219075"/>
                        <wp:effectExtent l="0" t="0" r="9525" b="9525"/>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6F916F6" w14:textId="098C7289"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8C6050C" wp14:editId="0A26B222">
                        <wp:extent cx="257175" cy="219075"/>
                        <wp:effectExtent l="0" t="0" r="9525" b="9525"/>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53754293"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7D84ED94"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487EC66"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111AA5A2"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F9B2F83"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F7AB265" w14:textId="723EC18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FBC5D93" wp14:editId="0C2E960A">
                        <wp:extent cx="5314950" cy="371475"/>
                        <wp:effectExtent l="0" t="0" r="0" b="9525"/>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465102A1"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31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1E6DA98C"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2CDEBEF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Board of Directors,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Board of Directors' Internal Operation Regulation consider the possibility that this body can hire an external adviser upon request of any of its members to contribute with the necessary elements to determine whether or not to adopt of these decisions? (Measure 22)</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850F9D2" w14:textId="78FE8A9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85E9D6D" wp14:editId="5D253F69">
                        <wp:extent cx="257175" cy="219075"/>
                        <wp:effectExtent l="0" t="0" r="9525" b="9525"/>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58CE34D" w14:textId="4D30408D"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0CA5450" wp14:editId="3B30761E">
                        <wp:extent cx="257175" cy="219075"/>
                        <wp:effectExtent l="0" t="0" r="9525" b="9525"/>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8F8DE1C" w14:textId="795381A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D114240" wp14:editId="054D160C">
                        <wp:extent cx="257175" cy="219075"/>
                        <wp:effectExtent l="0" t="0" r="9525" b="9525"/>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700E1D5F"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092DA6C0"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6889CA95"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50920916"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3762C774"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638A6D5A" w14:textId="3F30874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5A276C23" wp14:editId="5BCF6A5E">
                        <wp:extent cx="5314950" cy="371475"/>
                        <wp:effectExtent l="0" t="0" r="0" b="9525"/>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D73605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32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2D83B14C"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1E43D129"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 has an internal operation regulation for the Board of Directors,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Board of Directors' Internal Operation Regulation consider the conditions under which this body can hire an external adviser upon request of any of its members to contribute with the necessary elements to determine whether or not to adopt of these decisions? (Measure 22).</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ABBC66C" w14:textId="1BBFF09B"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56C6138" wp14:editId="6C8A9696">
                        <wp:extent cx="257175" cy="219075"/>
                        <wp:effectExtent l="0" t="0" r="9525" b="9525"/>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0B7DD61" w14:textId="2175E65A"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9DA6768" wp14:editId="167F01D4">
                        <wp:extent cx="257175" cy="219075"/>
                        <wp:effectExtent l="0" t="0" r="9525" b="9525"/>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8B471EF" w14:textId="7CDF203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ABDADE3" wp14:editId="3C64AA1E">
                        <wp:extent cx="257175" cy="219075"/>
                        <wp:effectExtent l="0" t="0" r="9525" b="9525"/>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30357CED"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013C7EE8"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0F0656CC"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11A9745D"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8DD3B40"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A36C17C" w14:textId="62D2066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09C4C4A5" wp14:editId="66158667">
                        <wp:extent cx="5314950" cy="371475"/>
                        <wp:effectExtent l="0" t="0" r="0" b="9525"/>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2CE1BDBF"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33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23EED947"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6B39176F"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When appointing a new member of the Board of Directors, does the issuer consider whether the potential member meets the professional, academic, and experience qualifications required to better perform his / her duties? (Measure 15)</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844EF5E" w14:textId="7F442FFD"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CB8A5FD" wp14:editId="3871C29F">
                        <wp:extent cx="257175" cy="219075"/>
                        <wp:effectExtent l="0" t="0" r="9525" b="9525"/>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79FAE4E" w14:textId="182B48C5"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2C4AFA8" wp14:editId="51ADEB5E">
                        <wp:extent cx="257175" cy="219075"/>
                        <wp:effectExtent l="0" t="0" r="9525" b="9525"/>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1D1244B3"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61EE1867"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60E23A94"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6DD0D061"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62B230E"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3FEC7853" w14:textId="08EDC0E8"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3E938437" wp14:editId="26AAFE62">
                        <wp:extent cx="5314950" cy="371475"/>
                        <wp:effectExtent l="0" t="0" r="0" b="9525"/>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7ED71D55"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34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020B043D"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1D8D4F13"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Are the majority of members of the Board of Directors or of its equivalent body independent? (Measure 16).</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11F55DB" w14:textId="7952E31A"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C44170F" wp14:editId="2B8A7262">
                        <wp:extent cx="257175" cy="219075"/>
                        <wp:effectExtent l="0" t="0" r="9525" b="9525"/>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A2D971D" w14:textId="335C61D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B357591" wp14:editId="7A373796">
                        <wp:extent cx="257175" cy="219075"/>
                        <wp:effectExtent l="0" t="0" r="9525" b="9525"/>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7BAE3D52"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76995CBD"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66737697"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1945F21B"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7487AF59"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45EF0BB" w14:textId="74720F5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6CEBEA5B" wp14:editId="3066D7D0">
                        <wp:extent cx="5314950" cy="504825"/>
                        <wp:effectExtent l="0" t="0" r="0" b="9525"/>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4950" cy="504825"/>
                                </a:xfrm>
                                <a:prstGeom prst="rect">
                                  <a:avLst/>
                                </a:prstGeom>
                                <a:noFill/>
                                <a:ln>
                                  <a:noFill/>
                                </a:ln>
                              </pic:spPr>
                            </pic:pic>
                          </a:graphicData>
                        </a:graphic>
                      </wp:inline>
                    </w:drawing>
                  </w:r>
                </w:p>
              </w:tc>
            </w:tr>
          </w:tbl>
          <w:p w14:paraId="2B65A3D1" w14:textId="77777777" w:rsidR="00ED52F4" w:rsidRPr="00ED52F4" w:rsidRDefault="00034D89" w:rsidP="00453965">
            <w:pPr>
              <w:spacing w:after="0" w:line="240" w:lineRule="auto"/>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b/>
                <w:bCs/>
                <w:sz w:val="24"/>
                <w:szCs w:val="24"/>
                <w:lang w:val="en-US" w:eastAsia="es-CO" w:bidi="en-US"/>
              </w:rPr>
              <w:t>Responsibilities and rights of the member of the Board of Directors</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35 </w:t>
            </w:r>
            <w:r w:rsidRPr="00ED52F4">
              <w:rPr>
                <w:rFonts w:ascii="Arial" w:eastAsia="Arial" w:hAnsi="Arial" w:cs="Arial"/>
                <w:b/>
                <w:bCs/>
                <w:sz w:val="20"/>
                <w:szCs w:val="20"/>
                <w:lang w:val="en-US" w:eastAsia="es-CO" w:bidi="en-US"/>
              </w:rPr>
              <w:t>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3732785C"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754A50A1"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 the members of the Board of Directors inform around the existence of direct or indirect relationships with any stakeholder, that may create conflict of interest or have an impact over their opinion or vote? (Measure 17)</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F042A2C" w14:textId="65E785FD"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18A851E" wp14:editId="7269F4F6">
                        <wp:extent cx="257175" cy="219075"/>
                        <wp:effectExtent l="0" t="0" r="9525" b="9525"/>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DD2B33A" w14:textId="3107EBB5"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A21A4A5" wp14:editId="2F50277E">
                        <wp:extent cx="257175" cy="219075"/>
                        <wp:effectExtent l="0" t="0" r="9525" b="9525"/>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2640356B"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368C4802"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084E151A"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2DB9A355"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3EB34C1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F7B069D" w14:textId="452CDA28"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67B61220" wp14:editId="27D583C5">
                        <wp:extent cx="5314950" cy="371475"/>
                        <wp:effectExtent l="0" t="0" r="0" b="9525"/>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45BBB5BE"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36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285F13D7"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4D3806E6"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make enough information available to the members of the Board of Directors appointed for the first time, to have specific knowledge around the issuer and the sector in which it operates? (Measure 18).</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96D8D54" w14:textId="246C7B1E"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EE23AB4" wp14:editId="431C0159">
                        <wp:extent cx="257175" cy="219075"/>
                        <wp:effectExtent l="0" t="0" r="9525" b="9525"/>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AD3BF4E" w14:textId="59955AE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7F2E681" wp14:editId="61356CA2">
                        <wp:extent cx="257175" cy="219075"/>
                        <wp:effectExtent l="0" t="0" r="9525" b="9525"/>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6288E65C"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758217FF"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38FA4DA9"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3067543F"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1ADF760B"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09C046C3" w14:textId="6FA0666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1C81B7E9" wp14:editId="57FBBD77">
                        <wp:extent cx="5314950" cy="371475"/>
                        <wp:effectExtent l="0" t="0" r="0" b="9525"/>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717D194"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37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1F10E293"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37CFC254"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make information related to the responsibilities, obligations and rights of members of the Board of Directors appointed for the first time, available to them? (Measure 18).</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85EE6C2" w14:textId="0E22A725"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7791F57" wp14:editId="44766C39">
                        <wp:extent cx="257175" cy="219075"/>
                        <wp:effectExtent l="0" t="0" r="9525" b="9525"/>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BC77CF1" w14:textId="497B5170"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CB42133" wp14:editId="1D07A616">
                        <wp:extent cx="257175" cy="219075"/>
                        <wp:effectExtent l="0" t="0" r="9525" b="9525"/>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65D0DDA5"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130333BF"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8D3DE48"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64B0D95B"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7CE4D3B7"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19B0F8F" w14:textId="6498467F"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656A7E23" wp14:editId="62189851">
                        <wp:extent cx="5314950" cy="371475"/>
                        <wp:effectExtent l="0" t="0" r="0" b="9525"/>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6F8F745D"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38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639C66EF"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6D6FFABC"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 Board of Directors' meeting minutes identify research studies, fundamentals and other sources of information that serve as basis for decision making?  (Measure 19).</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BF2EE50" w14:textId="1109458E"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175F209" wp14:editId="3FB4AACD">
                        <wp:extent cx="257175" cy="219075"/>
                        <wp:effectExtent l="0" t="0" r="9525" b="9525"/>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1AD622F" w14:textId="73B3D623"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4D31DA2" wp14:editId="48A4C203">
                        <wp:extent cx="257175" cy="219075"/>
                        <wp:effectExtent l="0" t="0" r="9525" b="9525"/>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0225D211"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7EDC4549"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FF89796"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4795A1DE"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35AF2BC"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331F01D2" w14:textId="100DED43"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1224ABF1" wp14:editId="094AA7A4">
                        <wp:extent cx="5314950" cy="371475"/>
                        <wp:effectExtent l="0" t="0" r="0" b="9525"/>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526F8D8D"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39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6A45101D"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1C963424"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 Board of Directors' meeting minutes include reasons for compliance or non-compliance considered for decision making? (Measure 19).</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95AFB5B" w14:textId="6057BCF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3E4F918" wp14:editId="067F6524">
                        <wp:extent cx="257175" cy="219075"/>
                        <wp:effectExtent l="0" t="0" r="9525" b="9525"/>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269A754" w14:textId="183157A3"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234DE92" wp14:editId="1295CEF5">
                        <wp:extent cx="257175" cy="219075"/>
                        <wp:effectExtent l="0" t="0" r="9525" b="9525"/>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76881720"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482FDE0A"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DEC2AB9"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52375D3E"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F65EF82"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34A2522D" w14:textId="39DB50C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614B3A23" wp14:editId="1278A840">
                        <wp:extent cx="5314950" cy="371475"/>
                        <wp:effectExtent l="0" t="0" r="0" b="9525"/>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3100E5A5"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40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68FFDB9D"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0A76C7C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make information relevant for decision making according to the agenda in the convening notification available to the members of the Board of Directors no less than two (2) days or more in advance? (Measure 20)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9DAF929" w14:textId="7707882E"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E024C46" wp14:editId="2EC92E72">
                        <wp:extent cx="257175" cy="219075"/>
                        <wp:effectExtent l="0" t="0" r="9525" b="9525"/>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0954188" w14:textId="3A7F6E8D"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934E10F" wp14:editId="5801073C">
                        <wp:extent cx="257175" cy="219075"/>
                        <wp:effectExtent l="0" t="0" r="9525" b="9525"/>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3A9914BD"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0874C5F5"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DBD766C"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7BE31D59"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2DB0EBE"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8D12E1F" w14:textId="4DBBE5C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5CAAEF2A" wp14:editId="1A551965">
                        <wp:extent cx="5314950" cy="371475"/>
                        <wp:effectExtent l="0" t="0" r="0" b="9525"/>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52E9D81E"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41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752776E1"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7014C93E"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the issuer's Board of Directors has alternate members,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have mechanisms in place that allow Alternate Members to be properly informed around the topics submitted to consideration before the Board of Directors, in a way in which when they replace principal members, they have sufficient knowledge to perform this duty? (Measure 21)</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8794143" w14:textId="1015084D"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4A5FB9F" wp14:editId="7224FD44">
                        <wp:extent cx="257175" cy="219075"/>
                        <wp:effectExtent l="0" t="0" r="9525" b="9525"/>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EC99D5B" w14:textId="1CCA4905"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EB2C2AE" wp14:editId="1CD7C5C1">
                        <wp:extent cx="257175" cy="219075"/>
                        <wp:effectExtent l="0" t="0" r="9525" b="9525"/>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7A662C1" w14:textId="4932C76F"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AE33E5C" wp14:editId="03009A79">
                        <wp:extent cx="257175" cy="219075"/>
                        <wp:effectExtent l="0" t="0" r="9525" b="9525"/>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06087DBE"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5A3C9969"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0ECC9A00"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03335657"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1D63FD0"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35AF343" w14:textId="5FBCFB1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ADC559D" wp14:editId="68214766">
                        <wp:extent cx="5314950" cy="371475"/>
                        <wp:effectExtent l="0" t="0" r="0" b="9525"/>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63840AF7"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42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19DD1495"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5BA58AE2"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have a budget item that supports the Board of Directors hiring an external adviser upon request of any of its members, to contribute with the necessary elements to decide on whether or not to adopt certain decisions? (Measure 22).</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8CDF92F" w14:textId="5E3B10B0"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1CD7486" wp14:editId="0D38FC7D">
                        <wp:extent cx="257175" cy="219075"/>
                        <wp:effectExtent l="0" t="0" r="9525" b="9525"/>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0DD6E4C" w14:textId="440DF1F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1FC28B2" wp14:editId="4AE165DF">
                        <wp:extent cx="257175" cy="219075"/>
                        <wp:effectExtent l="0" t="0" r="9525" b="9525"/>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516B49BB"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24A9014F"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BF86E37"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35943ED8"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2A3F890"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67835D04" w14:textId="199DB80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1B223C8" wp14:editId="4B47B954">
                        <wp:extent cx="5314950" cy="371475"/>
                        <wp:effectExtent l="0" t="0" r="0" b="9525"/>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133BAD87" w14:textId="77777777" w:rsidR="00ED52F4" w:rsidRPr="00ED52F4" w:rsidRDefault="00034D89" w:rsidP="00453965">
            <w:pPr>
              <w:spacing w:after="0" w:line="240" w:lineRule="auto"/>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b/>
                <w:bCs/>
                <w:sz w:val="24"/>
                <w:szCs w:val="24"/>
                <w:lang w:val="en-US" w:eastAsia="es-CO" w:bidi="en-US"/>
              </w:rPr>
              <w:t>Support committees</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43 </w:t>
            </w:r>
            <w:r w:rsidRPr="00ED52F4">
              <w:rPr>
                <w:rFonts w:ascii="Arial" w:eastAsia="Arial" w:hAnsi="Arial" w:cs="Arial"/>
                <w:b/>
                <w:bCs/>
                <w:sz w:val="20"/>
                <w:szCs w:val="20"/>
                <w:lang w:val="en-US" w:eastAsia="es-CO" w:bidi="en-US"/>
              </w:rPr>
              <w:t>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08EB06FE"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737CCB56"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designations and remunerations,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Designation and Remuneration committee have at least one member from the Board of Directors? (Measure 23)</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591A465" w14:textId="101329A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A1397E1" wp14:editId="5B1D5A04">
                        <wp:extent cx="257175" cy="219075"/>
                        <wp:effectExtent l="0" t="0" r="9525" b="9525"/>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F5C7DCD" w14:textId="4DFDDE89"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CB6860E" wp14:editId="5090619F">
                        <wp:extent cx="257175" cy="219075"/>
                        <wp:effectExtent l="0" t="0" r="9525" b="9525"/>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A52E368" w14:textId="0E4C72FB"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1418F78" wp14:editId="04BAD365">
                        <wp:extent cx="257175" cy="219075"/>
                        <wp:effectExtent l="0" t="0" r="9525" b="9525"/>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3B77FB91"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20C44C4E"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04FAB37C"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1DC40080"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5AFFEEA"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6BD321C9" w14:textId="2B47382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0B29B3E8" wp14:editId="3E99BF28">
                        <wp:extent cx="5314950" cy="371475"/>
                        <wp:effectExtent l="0" t="0" r="0" b="9525"/>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353F84F"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lastRenderedPageBreak/>
              <w:t xml:space="preserve">Question 44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235EA001"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47699EF4"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designations and remunerations,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Designation and Remuneration Committee support the Board of Directors when reviewing senior management performance, understood as the Chairman and his immediate subordinates? (Measure 24)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A03CF95" w14:textId="3B98560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9E77F6E" wp14:editId="759DA38D">
                        <wp:extent cx="257175" cy="219075"/>
                        <wp:effectExtent l="0" t="0" r="9525" b="9525"/>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F3F68E9" w14:textId="20DD7938"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11088FD" wp14:editId="19A31807">
                        <wp:extent cx="257175" cy="219075"/>
                        <wp:effectExtent l="0" t="0" r="9525" b="9525"/>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EA88E0E" w14:textId="224A4AB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2640637" wp14:editId="05FEFD5B">
                        <wp:extent cx="257175" cy="219075"/>
                        <wp:effectExtent l="0" t="0" r="9525" b="9525"/>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002D1604"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3F6CF893"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CB24E26"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009CD4E1"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288EF6D"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6A560222" w14:textId="398C6EEE"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24F1737" wp14:editId="59129935">
                        <wp:extent cx="5314950" cy="371475"/>
                        <wp:effectExtent l="0" t="0" r="0" b="9525"/>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1B9F7F40"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45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0AEB48CA"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50E186FA"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designations and remunerations,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Designation and Remuneration Committee propose a remuneration and salary policy for the issuer's employees, including senior management? (Measure 24)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7040A28" w14:textId="47C7601E"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F3A6B67" wp14:editId="6D614600">
                        <wp:extent cx="257175" cy="219075"/>
                        <wp:effectExtent l="0" t="0" r="9525" b="9525"/>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106A740" w14:textId="48237EF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F3720C4" wp14:editId="6B3AC1A3">
                        <wp:extent cx="257175" cy="219075"/>
                        <wp:effectExtent l="0" t="0" r="9525" b="9525"/>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74B32DE" w14:textId="7B57437F"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0F0CA95" wp14:editId="77B87B18">
                        <wp:extent cx="257175" cy="219075"/>
                        <wp:effectExtent l="0" t="0" r="9525" b="9525"/>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7F543490"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059F8EEE"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C716794"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1C42FD47"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53B051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43F523E" w14:textId="3EAA968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409885A1" wp14:editId="50288CB3">
                        <wp:extent cx="5314950" cy="371475"/>
                        <wp:effectExtent l="0" t="0" r="0" b="9525"/>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50FB3DB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46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6F7A3E23"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517BAD22"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designations and remunerations,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Designation and Remuneration Committee propose appointing, remunerating, and dismissing the Company Chairman or his equivalent? (Measure 24)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0ADE3C5" w14:textId="1577BEB3"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64B409D" wp14:editId="669C4E61">
                        <wp:extent cx="257175" cy="219075"/>
                        <wp:effectExtent l="0" t="0" r="9525" b="9525"/>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A07BE0D" w14:textId="7811BC99"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FFA99AD" wp14:editId="08CB3DE2">
                        <wp:extent cx="257175" cy="219075"/>
                        <wp:effectExtent l="0" t="0" r="9525" b="9525"/>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612EF7D" w14:textId="47B1799D"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BE68F76" wp14:editId="38664D55">
                        <wp:extent cx="257175" cy="219075"/>
                        <wp:effectExtent l="0" t="0" r="9525" b="9525"/>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3FAEB99A"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543B32E5"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D133093"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792D5FB0"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7E1C5D92"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13E96D6" w14:textId="4DC327AE"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671A8765" wp14:editId="7A87FB5D">
                        <wp:extent cx="5314950" cy="371475"/>
                        <wp:effectExtent l="0" t="0" r="0" b="9525"/>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5CBCDBDF"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47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1405E205"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544BDA72"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designations and remunerations,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Designation and Remuneration Committee propose objective criteria for the issuer to hire its main executives? (Measure 24).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D08187C" w14:textId="619F9AF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FC90C3F" wp14:editId="1522583B">
                        <wp:extent cx="257175" cy="219075"/>
                        <wp:effectExtent l="0" t="0" r="9525" b="9525"/>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AA03B6B" w14:textId="6C8D31C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EE7D5EE" wp14:editId="78804969">
                        <wp:extent cx="257175" cy="219075"/>
                        <wp:effectExtent l="0" t="0" r="9525" b="9525"/>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01440C7" w14:textId="598AC01E"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F06EDD7" wp14:editId="64CAF7A1">
                        <wp:extent cx="257175" cy="219075"/>
                        <wp:effectExtent l="0" t="0" r="9525" b="9525"/>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40BC977C"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558D1CE4"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E0C3655"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4DFB62B7"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19A31A5"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336F401D" w14:textId="1399C392"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47DF3DE7" wp14:editId="37DF7BB6">
                        <wp:extent cx="5314950" cy="371475"/>
                        <wp:effectExtent l="0" t="0" r="0" b="9525"/>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4006D994"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lastRenderedPageBreak/>
              <w:br/>
            </w:r>
            <w:r w:rsidRPr="00ED52F4">
              <w:rPr>
                <w:rFonts w:ascii="Arial" w:eastAsia="Arial" w:hAnsi="Arial" w:cs="Arial"/>
                <w:b/>
                <w:bCs/>
                <w:sz w:val="18"/>
                <w:szCs w:val="18"/>
                <w:lang w:val="en-US" w:eastAsia="es-CO" w:bidi="en-US"/>
              </w:rPr>
              <w:t xml:space="preserve">Question 48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063E5358"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61D5C719"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corporate governance,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Is the Corporate Governance Committee composed of at least one member of the Board of Directors? (Measure 23).</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143FD18" w14:textId="117B474F"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A5696DD" wp14:editId="7AA7C69C">
                        <wp:extent cx="257175" cy="219075"/>
                        <wp:effectExtent l="0" t="0" r="9525" b="9525"/>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8517AF5" w14:textId="1ED3891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6E69538" wp14:editId="4C6020B4">
                        <wp:extent cx="257175" cy="219075"/>
                        <wp:effectExtent l="0" t="0" r="9525" b="9525"/>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8E6B86F" w14:textId="5D18292B"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6F765A1" wp14:editId="11614EC9">
                        <wp:extent cx="257175" cy="219075"/>
                        <wp:effectExtent l="0" t="0" r="9525" b="9525"/>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2010025B"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597C3E30"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137170E"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54391EA6"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E6AA9EE"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D05D7EB" w14:textId="6BFAF9D9"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C0294A0" wp14:editId="2598A4E7">
                        <wp:extent cx="5314950" cy="371475"/>
                        <wp:effectExtent l="0" t="0" r="0" b="9525"/>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2E599CB3"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49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53B65D90"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3EDD4310"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corporate governance,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Corporate Governance Committee gear towards shareholders and the market in general having full, truthful and timely access to issuers' information that requires disclosure? (Measure 25)</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96293F4" w14:textId="74DB9A63"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A0C8E5F" wp14:editId="11EE0FAA">
                        <wp:extent cx="257175" cy="219075"/>
                        <wp:effectExtent l="0" t="0" r="9525" b="9525"/>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5D2DAFE" w14:textId="657EFE1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EBEC0F5" wp14:editId="21CD8BF5">
                        <wp:extent cx="257175" cy="219075"/>
                        <wp:effectExtent l="0" t="0" r="9525" b="9525"/>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5283CEE" w14:textId="71185473"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6FD46F5" wp14:editId="159786BA">
                        <wp:extent cx="257175" cy="219075"/>
                        <wp:effectExtent l="0" t="0" r="9525" b="9525"/>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163034C2"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7AB368FE"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264A8FA"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27394B1B"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FCFC0DF"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0271ABA" w14:textId="70608E9F"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3D97D136" wp14:editId="480B30EB">
                        <wp:extent cx="5314950" cy="371475"/>
                        <wp:effectExtent l="0" t="0" r="0" b="9525"/>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5C031643"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50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0B97068B"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7D79DECE"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corporate governance,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Corporate Governance Committee inform around the performance of the Audit Committee? (Measure 25)</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7657634" w14:textId="1335A14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441E4E7" wp14:editId="0D97CA39">
                        <wp:extent cx="257175" cy="219075"/>
                        <wp:effectExtent l="0" t="0" r="9525" b="9525"/>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A747BFD" w14:textId="3AA605C0"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EF7350D" wp14:editId="67080B4A">
                        <wp:extent cx="257175" cy="219075"/>
                        <wp:effectExtent l="0" t="0" r="9525" b="9525"/>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1C55D40" w14:textId="7CBCFBF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CBB2A56" wp14:editId="56CC754D">
                        <wp:extent cx="257175" cy="219075"/>
                        <wp:effectExtent l="0" t="0" r="9525" b="9525"/>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3BE2AF02"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50D2E6D5"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0260A627"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0B3CFFCF"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5EE49DB"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6194242F" w14:textId="5EFE50D0"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5353ED66" wp14:editId="46E875DC">
                        <wp:extent cx="5314950" cy="371475"/>
                        <wp:effectExtent l="0" t="0" r="0" b="9525"/>
                        <wp:docPr id="183" name="Imagen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3E2E6EC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51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540C90C5"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165CCC8B"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corporate governance,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Corporate Governance Committee review and evaluate the way in which the Board of Directors fulfilled its duties during the period? (Measure 25)</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11FBAD4" w14:textId="450AFF90"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5C738D2" wp14:editId="4EA257B1">
                        <wp:extent cx="257175" cy="219075"/>
                        <wp:effectExtent l="0" t="0" r="9525" b="9525"/>
                        <wp:docPr id="184" name="Imagen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94F11AF" w14:textId="6E13BA60"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6DBB72A" wp14:editId="651EEA69">
                        <wp:extent cx="257175" cy="219075"/>
                        <wp:effectExtent l="0" t="0" r="9525" b="9525"/>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9664908" w14:textId="46984E3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60EAF28" wp14:editId="30EB1BDA">
                        <wp:extent cx="257175" cy="219075"/>
                        <wp:effectExtent l="0" t="0" r="9525" b="9525"/>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011ABFBE"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35D639B2"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A3A9E42"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0847CEF2"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76704072"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4B654D00" w14:textId="338E3F79"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3C6276C3" wp14:editId="1E5810EE">
                        <wp:extent cx="5314950" cy="371475"/>
                        <wp:effectExtent l="0" t="0" r="0" b="9525"/>
                        <wp:docPr id="187" name="Imagen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45DADA81"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lastRenderedPageBreak/>
              <w:br/>
            </w:r>
            <w:r w:rsidRPr="00ED52F4">
              <w:rPr>
                <w:rFonts w:ascii="Arial" w:eastAsia="Arial" w:hAnsi="Arial" w:cs="Arial"/>
                <w:b/>
                <w:bCs/>
                <w:sz w:val="18"/>
                <w:szCs w:val="18"/>
                <w:lang w:val="en-US" w:eastAsia="es-CO" w:bidi="en-US"/>
              </w:rPr>
              <w:t xml:space="preserve">Question 52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33A14736"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77FD505D"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corporate governance,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Corporate Governance Committee monitor the negotiations carried out by members of the Board with shares issued by the company or by other companies under the same group? (Measure 25)</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C010741" w14:textId="662EBE0B"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872D987" wp14:editId="4270385A">
                        <wp:extent cx="257175" cy="219075"/>
                        <wp:effectExtent l="0" t="0" r="9525" b="9525"/>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E803209" w14:textId="0C339C5E"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90FDCD8" wp14:editId="66169A8A">
                        <wp:extent cx="257175" cy="219075"/>
                        <wp:effectExtent l="0" t="0" r="9525" b="9525"/>
                        <wp:docPr id="18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70C72E9" w14:textId="040C9665"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0982B47" wp14:editId="09F12B08">
                        <wp:extent cx="257175" cy="219075"/>
                        <wp:effectExtent l="0" t="0" r="9525" b="9525"/>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4D35B21E"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137DD0D4"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FFEF806"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13E7483C"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CC115E7"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672244B" w14:textId="60896B69"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8C11057" wp14:editId="093F681A">
                        <wp:extent cx="5314950" cy="371475"/>
                        <wp:effectExtent l="0" t="0" r="0" b="9525"/>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2ACAEA5C"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53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615E198D"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458D869D"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 xml:space="preserve">When there is a permanent committee different from that which is required by law, with certain responsibilities including supporting the Board of Directors in terms of corporate governance, answer Yes or No, otherwise, answer N/A. </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Corporate Governance Committee supervise compliance of the administrator's remuneration policy? (Measure 25)</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17221E7" w14:textId="77FB2CC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19CD9BC" wp14:editId="133F21AA">
                        <wp:extent cx="257175" cy="219075"/>
                        <wp:effectExtent l="0" t="0" r="9525" b="9525"/>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28B9832" w14:textId="741F94D9"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959CC27" wp14:editId="69AEDB4A">
                        <wp:extent cx="257175" cy="219075"/>
                        <wp:effectExtent l="0" t="0" r="9525" b="952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05AAAFA" w14:textId="5C023675"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4F9B941" wp14:editId="35DC35A1">
                        <wp:extent cx="257175" cy="219075"/>
                        <wp:effectExtent l="0" t="0" r="9525" b="9525"/>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7207233E"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2695DD99"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6DFE661"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056D1C47"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E62FF90"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6F30E02" w14:textId="1E1B489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1B44B839" wp14:editId="62096958">
                        <wp:extent cx="5314950" cy="371475"/>
                        <wp:effectExtent l="0" t="0" r="0" b="9525"/>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45E27016"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54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335ADE91"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1AF2E0D9"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In addition to its legal responsibilities or those set forth in the bylaws, does the Audit Committee state possible operations with bound economic stakeholders through a written report? (Measure 26)</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2A8AB09" w14:textId="0B933BF9"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65C32BB" wp14:editId="12F99343">
                        <wp:extent cx="257175" cy="219075"/>
                        <wp:effectExtent l="0" t="0" r="9525" b="9525"/>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BB6800A" w14:textId="78FA91B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A13097A" wp14:editId="319D4205">
                        <wp:extent cx="257175" cy="219075"/>
                        <wp:effectExtent l="0" t="0" r="9525" b="9525"/>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40193FD6"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1BDA50C1"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3B2C272"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19C49F91"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158BE94"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6493EBA9" w14:textId="42F2F17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175F431F" wp14:editId="7DC9D4BA">
                        <wp:extent cx="5314950" cy="771525"/>
                        <wp:effectExtent l="0" t="0" r="0" b="9525"/>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4950" cy="771525"/>
                                </a:xfrm>
                                <a:prstGeom prst="rect">
                                  <a:avLst/>
                                </a:prstGeom>
                                <a:noFill/>
                                <a:ln>
                                  <a:noFill/>
                                </a:ln>
                              </pic:spPr>
                            </pic:pic>
                          </a:graphicData>
                        </a:graphic>
                      </wp:inline>
                    </w:drawing>
                  </w:r>
                </w:p>
              </w:tc>
            </w:tr>
          </w:tbl>
          <w:p w14:paraId="272A4A1B"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55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1325466B"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1C69ABC7"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In addition to its legal responsibilities or those set forth in the bylaws, does the Audit Committee verify whether possible operations with bound economic stakeholders are carried under market conditions and that they do not hinder equal treatment between shareholders? (Measure 26)</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CEFAD17" w14:textId="25B991E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C9EBFC6" wp14:editId="5B13E809">
                        <wp:extent cx="257175" cy="219075"/>
                        <wp:effectExtent l="0" t="0" r="9525" b="9525"/>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1CFFCE2" w14:textId="024795B8"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12FDBA8" wp14:editId="63F9D404">
                        <wp:extent cx="257175" cy="219075"/>
                        <wp:effectExtent l="0" t="0" r="9525" b="9525"/>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180B21F5"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0B752E01"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E22787C"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75D2A9C4"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97280B5"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8C056E7" w14:textId="450CD72E"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140A95E0" wp14:editId="7366AD22">
                        <wp:extent cx="5314950" cy="904875"/>
                        <wp:effectExtent l="0" t="0" r="0" b="9525"/>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14950" cy="904875"/>
                                </a:xfrm>
                                <a:prstGeom prst="rect">
                                  <a:avLst/>
                                </a:prstGeom>
                                <a:noFill/>
                                <a:ln>
                                  <a:noFill/>
                                </a:ln>
                              </pic:spPr>
                            </pic:pic>
                          </a:graphicData>
                        </a:graphic>
                      </wp:inline>
                    </w:drawing>
                  </w:r>
                </w:p>
              </w:tc>
            </w:tr>
          </w:tbl>
          <w:p w14:paraId="2DC7B9D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56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417380FB"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62314DD6"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 xml:space="preserve">Question:  </w:t>
                  </w:r>
                  <w:r w:rsidRPr="00ED52F4">
                    <w:rPr>
                      <w:rFonts w:ascii="Arial" w:eastAsia="Arial" w:hAnsi="Arial" w:cs="Arial"/>
                      <w:sz w:val="18"/>
                      <w:szCs w:val="18"/>
                      <w:lang w:val="en-US" w:eastAsia="es-CO" w:bidi="en-US"/>
                    </w:rPr>
                    <w:t>In addition to its legal responsibilities or those set forth in the bylaws, does the Audit Committee establish policies, criteria and practices that the issuer will use for the construction, disclosure or publication of its financial information? (Measure 26)</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883F7B1" w14:textId="0D606CCD"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5245DAE" wp14:editId="29A08022">
                        <wp:extent cx="257175" cy="219075"/>
                        <wp:effectExtent l="0" t="0" r="9525" b="9525"/>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9C1F8D3" w14:textId="4B3FD0AA"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F2ADBF8" wp14:editId="7283F44B">
                        <wp:extent cx="257175" cy="219075"/>
                        <wp:effectExtent l="0" t="0" r="9525" b="9525"/>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0727FE38"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3B76A417"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4506670"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69312493"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181D22F"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C692804" w14:textId="50BB5A99"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A456107" wp14:editId="110D9289">
                        <wp:extent cx="5314950" cy="371475"/>
                        <wp:effectExtent l="0" t="0" r="0" b="9525"/>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1D5516D0"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57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71955D9F"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FF0E1"/>
                  <w:vAlign w:val="center"/>
                  <w:hideMark/>
                </w:tcPr>
                <w:p w14:paraId="6458E341"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In addition to its legal responsibilities or those set forth in the bylaws, does the Audit Committee define mechanisms to consolidate information from the issuer's control bodies to submit said information before the Board of Directors? (Measure 26)</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1132F92" w14:textId="06596C4E"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2A842A0" wp14:editId="66CA9F98">
                        <wp:extent cx="257175" cy="219075"/>
                        <wp:effectExtent l="0" t="0" r="9525" b="9525"/>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814D0A7" w14:textId="4C025A1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C10E259" wp14:editId="68C44119">
                        <wp:extent cx="257175" cy="219075"/>
                        <wp:effectExtent l="0" t="0" r="9525" b="9525"/>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0A359D7E"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620ACAC8"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45E7A0A6"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1F332CC2"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31249A0"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F9F5956" w14:textId="25A3FF7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4EC82B3A" wp14:editId="2236A6A6">
                        <wp:extent cx="5314950" cy="371475"/>
                        <wp:effectExtent l="0" t="0" r="0" b="9525"/>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948D357"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9538F7" w14:paraId="4001F016" w14:textId="77777777">
              <w:trPr>
                <w:trHeight w:val="375"/>
                <w:tblCellSpacing w:w="15" w:type="dxa"/>
              </w:trPr>
              <w:tc>
                <w:tcPr>
                  <w:tcW w:w="0" w:type="auto"/>
                  <w:shd w:val="clear" w:color="auto" w:fill="006600"/>
                  <w:vAlign w:val="center"/>
                  <w:hideMark/>
                </w:tcPr>
                <w:p w14:paraId="49E0614F" w14:textId="77777777" w:rsidR="00ED52F4" w:rsidRPr="00ED52F4" w:rsidRDefault="00034D89" w:rsidP="00453965">
                  <w:pPr>
                    <w:spacing w:after="0" w:line="240" w:lineRule="auto"/>
                    <w:jc w:val="both"/>
                    <w:rPr>
                      <w:rFonts w:ascii="Arial" w:eastAsia="Times New Roman" w:hAnsi="Arial" w:cs="Arial"/>
                      <w:b/>
                      <w:bCs/>
                      <w:color w:val="FFFFFF"/>
                      <w:sz w:val="18"/>
                      <w:szCs w:val="18"/>
                      <w:lang w:eastAsia="es-CO"/>
                    </w:rPr>
                  </w:pPr>
                  <w:r w:rsidRPr="00ED52F4">
                    <w:rPr>
                      <w:rFonts w:ascii="Arial" w:eastAsia="Arial" w:hAnsi="Arial" w:cs="Arial"/>
                      <w:b/>
                      <w:bCs/>
                      <w:color w:val="FFFFFF"/>
                      <w:sz w:val="18"/>
                      <w:szCs w:val="18"/>
                      <w:lang w:val="en-US" w:eastAsia="es-CO" w:bidi="en-US"/>
                    </w:rPr>
                    <w:t>III. DISCLOSURE OF FINANCIAL AND NON-FINANCIAL INFORMATION</w:t>
                  </w:r>
                </w:p>
              </w:tc>
            </w:tr>
          </w:tbl>
          <w:p w14:paraId="25645469" w14:textId="77777777" w:rsidR="00ED52F4" w:rsidRPr="00ED52F4" w:rsidRDefault="00034D89" w:rsidP="00453965">
            <w:pPr>
              <w:spacing w:after="0" w:line="240" w:lineRule="auto"/>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b/>
                <w:bCs/>
                <w:sz w:val="24"/>
                <w:szCs w:val="24"/>
                <w:lang w:val="en-US" w:eastAsia="es-CO" w:bidi="en-US"/>
              </w:rPr>
              <w:t>Information</w:t>
            </w:r>
            <w:r w:rsidR="003F6F7B">
              <w:rPr>
                <w:rFonts w:ascii="Times New Roman" w:eastAsia="Times New Roman" w:hAnsi="Times New Roman" w:cs="Times New Roman"/>
                <w:b/>
                <w:bCs/>
                <w:sz w:val="24"/>
                <w:szCs w:val="24"/>
                <w:lang w:val="en-US" w:eastAsia="es-CO" w:bidi="en-US"/>
              </w:rPr>
              <w:t xml:space="preserve"> </w:t>
            </w:r>
            <w:r w:rsidRPr="00ED52F4">
              <w:rPr>
                <w:rFonts w:ascii="Times New Roman" w:eastAsia="Times New Roman" w:hAnsi="Times New Roman" w:cs="Times New Roman"/>
                <w:b/>
                <w:bCs/>
                <w:sz w:val="24"/>
                <w:szCs w:val="24"/>
                <w:lang w:val="en-US" w:eastAsia="es-CO" w:bidi="en-US"/>
              </w:rPr>
              <w:t>requests</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58 </w:t>
            </w:r>
            <w:r w:rsidRPr="00ED52F4">
              <w:rPr>
                <w:rFonts w:ascii="Arial" w:eastAsia="Arial" w:hAnsi="Arial" w:cs="Arial"/>
                <w:b/>
                <w:bCs/>
                <w:sz w:val="20"/>
                <w:szCs w:val="20"/>
                <w:lang w:val="en-US" w:eastAsia="es-CO" w:bidi="en-US"/>
              </w:rPr>
              <w:t>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24F71895"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15070083"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have a support center or contact point available to its investors that serves as a communication channel between them? (Measure 27)</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8AB5630" w14:textId="4722294B"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02F2111" wp14:editId="3D88E0BB">
                        <wp:extent cx="257175" cy="219075"/>
                        <wp:effectExtent l="0" t="0" r="9525" b="9525"/>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0165CE8" w14:textId="213EAF5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B147093" wp14:editId="125D52D0">
                        <wp:extent cx="257175" cy="219075"/>
                        <wp:effectExtent l="0" t="0" r="9525" b="9525"/>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3676DFF9"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56FE1D57"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097B371E"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40EC1329"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DB8693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6A988A5" w14:textId="50C0752F"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3A2FAAB8" wp14:editId="009E3769">
                        <wp:extent cx="5314950" cy="371475"/>
                        <wp:effectExtent l="0" t="0" r="0" b="9525"/>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3BA7D0FB"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59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6B4C77F8"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3008F2CB"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When according to the issuer, a response to an investor may place it in and advantageous position, does it guarantee access to said response for other investors immediately, according to the mechanisms established by the issuer for that purpose, and under the same economic conditions? (Measure 28).</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25725C5" w14:textId="1F59259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1B51D39" wp14:editId="24DF2347">
                        <wp:extent cx="257175" cy="219075"/>
                        <wp:effectExtent l="0" t="0" r="9525" b="9525"/>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450D01B" w14:textId="3CBBEC0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C2EFF61" wp14:editId="5BCC03D5">
                        <wp:extent cx="257175" cy="219075"/>
                        <wp:effectExtent l="0" t="0" r="9525" b="9525"/>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6FA34EF7"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50A7CE13"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67194CE5"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1E8FD1D2"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099836C"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C539BE1" w14:textId="5A67FE4D"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20806C1" wp14:editId="4DC6B058">
                        <wp:extent cx="5314950" cy="371475"/>
                        <wp:effectExtent l="0" t="0" r="0" b="9525"/>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E7118EB"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60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53621173"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23D5A89E"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May a group of shareholders request the specialized audits? (Measure 29)</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6B2868B" w14:textId="04B4FBF0"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8F7DDC6" wp14:editId="4D02EFC3">
                        <wp:extent cx="257175" cy="219075"/>
                        <wp:effectExtent l="0" t="0" r="9525" b="9525"/>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9E077D6" w14:textId="0B870380"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803CF98" wp14:editId="40580365">
                        <wp:extent cx="257175" cy="219075"/>
                        <wp:effectExtent l="0" t="0" r="9525" b="9525"/>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74445845"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4BFB0B68"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CFB33B1"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33E1EB7C"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78F1633A"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F78AF17" w14:textId="526937F8"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553FCBD1" wp14:editId="1C71BCEB">
                        <wp:extent cx="5314950" cy="371475"/>
                        <wp:effectExtent l="0" t="0" r="0" b="9525"/>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7D13BDA0"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61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5A12478D"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795E8B32"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a group of shareholders may request specialized audits,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Is there a procedure in place that specifies the minimum percentage of shares that will allow to request specialized audits? (Measure 30)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B0F08E8" w14:textId="599DAA5B"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B7AE35A" wp14:editId="03B53422">
                        <wp:extent cx="257175" cy="219075"/>
                        <wp:effectExtent l="0" t="0" r="9525" b="9525"/>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AD57CFB" w14:textId="44A671D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4709FAF" wp14:editId="4153BDD5">
                        <wp:extent cx="257175" cy="219075"/>
                        <wp:effectExtent l="0" t="0" r="9525" b="9525"/>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B2874B5" w14:textId="536A09F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FAAA196" wp14:editId="7BE320B0">
                        <wp:extent cx="257175" cy="219075"/>
                        <wp:effectExtent l="0" t="0" r="9525" b="9525"/>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0A4FD98C"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69246B02"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345983DC"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3566057E"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352A0EA2"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9802DB3" w14:textId="19619BBB"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0005ED5C" wp14:editId="1C523901">
                        <wp:extent cx="5314950" cy="371475"/>
                        <wp:effectExtent l="0" t="0" r="0" b="9525"/>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25ED87F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62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547C3A27"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2485FCBA"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a group of shareholders may request specialized audits,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Is there a procedure in place that specifies the reasons for defining the minimum percentage of shares that will allow to request specialized audits? (Measure 30)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33D37EC" w14:textId="0369634F"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E6F8B41" wp14:editId="47041A15">
                        <wp:extent cx="257175" cy="219075"/>
                        <wp:effectExtent l="0" t="0" r="9525" b="9525"/>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E973619" w14:textId="6DD7FA88"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83E3C98" wp14:editId="02ED8A1C">
                        <wp:extent cx="257175" cy="219075"/>
                        <wp:effectExtent l="0" t="0" r="9525" b="9525"/>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A031CFF" w14:textId="6C09759F"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6A75DED" wp14:editId="2AE69C5D">
                        <wp:extent cx="257175" cy="219075"/>
                        <wp:effectExtent l="0" t="0" r="9525" b="9525"/>
                        <wp:docPr id="223" name="Imagen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3CCFCA00"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362A03B3"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0A85480E"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18F6CB60"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4DCAFDD"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1536FDA" w14:textId="4C6F5A60"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DCB043E" wp14:editId="78AE2932">
                        <wp:extent cx="5314950" cy="371475"/>
                        <wp:effectExtent l="0" t="0" r="0" b="9525"/>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4EE4D8CC"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63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537556C3"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3C5DE96B"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a group of shareholders may request specialized audits,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Is there a procedure that specifies necessary elements to request a specialized audit?</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9D08981" w14:textId="5B12B0D8"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06EB2BC" wp14:editId="2BB50878">
                        <wp:extent cx="257175" cy="219075"/>
                        <wp:effectExtent l="0" t="0" r="9525" b="9525"/>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0381FAF" w14:textId="16217C9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1CBCC02" wp14:editId="09B594FE">
                        <wp:extent cx="257175" cy="219075"/>
                        <wp:effectExtent l="0" t="0" r="9525" b="9525"/>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424664D" w14:textId="51CC19DF"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25E505A" wp14:editId="2FB1C47F">
                        <wp:extent cx="257175" cy="219075"/>
                        <wp:effectExtent l="0" t="0" r="9525" b="9525"/>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578E58EB"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2035DB77"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0AF626A9"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0F912DCD"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D31354D"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3D6B957" w14:textId="2385212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573D6E8D" wp14:editId="5CEDA2A3">
                        <wp:extent cx="5314950" cy="371475"/>
                        <wp:effectExtent l="0" t="0" r="0" b="9525"/>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4F96DA3A"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64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262EF767"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693ECB3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a group of shareholders may request specialized audits,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Is there a procedure in place that specifies the practice and designation of a specialized audit? (Measure 30)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9070F9E" w14:textId="017FB1B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AC6F99A" wp14:editId="5CDF6702">
                        <wp:extent cx="257175" cy="219075"/>
                        <wp:effectExtent l="0" t="0" r="9525" b="9525"/>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EEEE5EF" w14:textId="6D74A07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E6275BD" wp14:editId="1BB798FB">
                        <wp:extent cx="257175" cy="219075"/>
                        <wp:effectExtent l="0" t="0" r="9525" b="9525"/>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DF7CAE0" w14:textId="2E0E55EE"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24BC9F9" wp14:editId="2AAF9C5D">
                        <wp:extent cx="257175" cy="219075"/>
                        <wp:effectExtent l="0" t="0" r="9525" b="9525"/>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72D5DFFD"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7B206BC2"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1FEE83F"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24C23F8A"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5D2FE7E"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2A79FBEB" w14:textId="6F682BD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4090281A" wp14:editId="7FA1708F">
                        <wp:extent cx="5314950" cy="371475"/>
                        <wp:effectExtent l="0" t="0" r="0" b="9525"/>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4B0C4A74"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65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274A6C21"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31911C42"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 xml:space="preserve">Assumption: </w:t>
                  </w:r>
                  <w:r w:rsidRPr="00ED52F4">
                    <w:rPr>
                      <w:rFonts w:ascii="Arial" w:eastAsia="Arial" w:hAnsi="Arial" w:cs="Arial"/>
                      <w:sz w:val="18"/>
                      <w:szCs w:val="18"/>
                      <w:lang w:val="en-US" w:eastAsia="es-CO" w:bidi="en-US"/>
                    </w:rPr>
                    <w:t>When a group of shareholders may request specialized audits,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Is there a procedure that specifies who shall bear the cost for the specialized audit? (Measure 30)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6F5DAD5" w14:textId="60CBCAA8"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55F54B2" wp14:editId="62AB4D92">
                        <wp:extent cx="257175" cy="219075"/>
                        <wp:effectExtent l="0" t="0" r="9525" b="9525"/>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0D8E277" w14:textId="566002BA"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541160A" wp14:editId="7A4C2623">
                        <wp:extent cx="257175" cy="219075"/>
                        <wp:effectExtent l="0" t="0" r="9525" b="9525"/>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B74B4D6" w14:textId="5F86CEE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CF774B3" wp14:editId="6358C4E7">
                        <wp:extent cx="257175" cy="219075"/>
                        <wp:effectExtent l="0" t="0" r="9525" b="9525"/>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6D230786"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252F8EEB"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3E4A234"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19E7E2F1"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C8A81BF"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8A054F3" w14:textId="042850AA"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0C449C32" wp14:editId="4CE83AE5">
                        <wp:extent cx="5314950" cy="371475"/>
                        <wp:effectExtent l="0" t="0" r="0" b="9525"/>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6FFA0A45"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66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6896"/>
              <w:gridCol w:w="637"/>
              <w:gridCol w:w="637"/>
              <w:gridCol w:w="652"/>
            </w:tblGrid>
            <w:tr w:rsidR="009538F7" w14:paraId="07F4FAAD"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6668E749"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Assumption: </w:t>
                  </w:r>
                  <w:r w:rsidRPr="00ED52F4">
                    <w:rPr>
                      <w:rFonts w:ascii="Arial" w:eastAsia="Arial" w:hAnsi="Arial" w:cs="Arial"/>
                      <w:sz w:val="18"/>
                      <w:szCs w:val="18"/>
                      <w:lang w:val="en-US" w:eastAsia="es-CO" w:bidi="en-US"/>
                    </w:rPr>
                    <w:t>When a group of shareholders may request specialized audits, answer Yes or No, otherwise, answer N/A.</w:t>
                  </w:r>
                  <w:r w:rsidRPr="00ED52F4">
                    <w:rPr>
                      <w:rFonts w:ascii="Arial" w:eastAsia="Arial" w:hAnsi="Arial" w:cs="Arial"/>
                      <w:sz w:val="18"/>
                      <w:szCs w:val="18"/>
                      <w:lang w:val="en-US" w:eastAsia="es-CO" w:bidi="en-US"/>
                    </w:rPr>
                    <w:br/>
                  </w: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Are the terms expected for each stage or steps within the procedure of hiring a specialized audit accurate? (Measure 30)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17DBCDA" w14:textId="41046CF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F28E13D" wp14:editId="67DA693E">
                        <wp:extent cx="257175" cy="219075"/>
                        <wp:effectExtent l="0" t="0" r="9525" b="9525"/>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FC2CF2A" w14:textId="3500564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E55A80B" wp14:editId="45003BBB">
                        <wp:extent cx="257175" cy="219075"/>
                        <wp:effectExtent l="0" t="0" r="9525" b="9525"/>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F923B2C" w14:textId="05103F3B"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71C8164" wp14:editId="4CF24364">
                        <wp:extent cx="257175" cy="219075"/>
                        <wp:effectExtent l="0" t="0" r="9525" b="9525"/>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N/A </w:t>
                  </w:r>
                </w:p>
              </w:tc>
            </w:tr>
          </w:tbl>
          <w:p w14:paraId="5C4183B5"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715B8DAC"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8668DD2"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39FE6224"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056FE43"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04653712" w14:textId="2192996F"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B9CB988" wp14:editId="2BA98651">
                        <wp:extent cx="5314950" cy="371475"/>
                        <wp:effectExtent l="0" t="0" r="0" b="9525"/>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6F07C62F"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b/>
                <w:bCs/>
                <w:sz w:val="24"/>
                <w:szCs w:val="24"/>
                <w:lang w:val="en-US" w:eastAsia="es-CO" w:bidi="en-US"/>
              </w:rPr>
              <w:t>Market information</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67 </w:t>
            </w:r>
            <w:r w:rsidRPr="00ED52F4">
              <w:rPr>
                <w:rFonts w:ascii="Arial" w:eastAsia="Arial" w:hAnsi="Arial" w:cs="Arial"/>
                <w:b/>
                <w:bCs/>
                <w:sz w:val="20"/>
                <w:szCs w:val="20"/>
                <w:lang w:val="en-US" w:eastAsia="es-CO" w:bidi="en-US"/>
              </w:rPr>
              <w:t>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0FD0A14F"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184AE161"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Are there mechanisms that the issuer foresees to allow informing shareholders and other investors around the material findings of internal control activities? (Measure 31)</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BB4F3B9" w14:textId="05B928C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6869F4D" wp14:editId="32B931D3">
                        <wp:extent cx="257175" cy="219075"/>
                        <wp:effectExtent l="0" t="0" r="9525" b="9525"/>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7F6BD80" w14:textId="513A2FD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59A216B" wp14:editId="502FB4DC">
                        <wp:extent cx="257175" cy="219075"/>
                        <wp:effectExtent l="0" t="0" r="9525" b="9525"/>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51C903F4"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2CB69EE9"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7A98095"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5A2568B0"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74FB0EC2"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E721891" w14:textId="46B0884F"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500D48B" wp14:editId="0754438F">
                        <wp:extent cx="5314950" cy="371475"/>
                        <wp:effectExtent l="0" t="0" r="0" b="9525"/>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682E04FF"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68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8822"/>
            </w:tblGrid>
            <w:tr w:rsidR="009538F7" w14:paraId="5590A66B"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48829B67"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003F6F7B">
                    <w:rPr>
                      <w:rFonts w:ascii="Arial" w:eastAsia="Arial" w:hAnsi="Arial" w:cs="Arial"/>
                      <w:sz w:val="18"/>
                      <w:szCs w:val="18"/>
                      <w:lang w:val="en-US" w:eastAsia="es-CO" w:bidi="en-US"/>
                    </w:rPr>
                    <w:t>(Measure 32). Does the issuer disclose</w:t>
                  </w:r>
                  <w:r w:rsidRPr="00ED52F4">
                    <w:rPr>
                      <w:rFonts w:ascii="Arial" w:eastAsia="Arial" w:hAnsi="Arial" w:cs="Arial"/>
                      <w:sz w:val="18"/>
                      <w:szCs w:val="18"/>
                      <w:lang w:val="en-US" w:eastAsia="es-CO" w:bidi="en-US"/>
                    </w:rPr>
                    <w:t xml:space="preserve"> information to the market around general policies that apply to the remuneration and any economic benefit granted to</w:t>
                  </w:r>
                  <w:r w:rsidR="003F6F7B">
                    <w:rPr>
                      <w:rFonts w:ascii="Arial" w:eastAsia="Arial" w:hAnsi="Arial" w:cs="Arial"/>
                      <w:sz w:val="18"/>
                      <w:szCs w:val="18"/>
                      <w:lang w:val="en-US" w:eastAsia="es-CO" w:bidi="en-US"/>
                    </w:rPr>
                    <w:t>…</w:t>
                  </w:r>
                </w:p>
              </w:tc>
            </w:tr>
          </w:tbl>
          <w:p w14:paraId="294D3535"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7664C76C"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11FF000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sz w:val="18"/>
                      <w:szCs w:val="18"/>
                      <w:lang w:val="en-US" w:eastAsia="es-CO" w:bidi="en-US"/>
                    </w:rPr>
                    <w:t>Members of the Board of Directors</w:t>
                  </w:r>
                  <w:r w:rsidR="003F6F7B">
                    <w:rPr>
                      <w:rFonts w:ascii="Arial" w:eastAsia="Arial" w:hAnsi="Arial" w:cs="Arial"/>
                      <w:sz w:val="18"/>
                      <w:szCs w:val="18"/>
                      <w:lang w:val="en-US" w:eastAsia="es-CO" w:bidi="en-US"/>
                    </w:rPr>
                    <w:t>?</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EB0FB35" w14:textId="43D0B9B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BE6CE0F" wp14:editId="5B14B0D5">
                        <wp:extent cx="257175" cy="219075"/>
                        <wp:effectExtent l="0" t="0" r="9525" b="9525"/>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6A22B52" w14:textId="3D41A0D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07BEF24" wp14:editId="7E206EA5">
                        <wp:extent cx="257175" cy="219075"/>
                        <wp:effectExtent l="0" t="0" r="9525" b="9525"/>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134363E3"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4229BA79"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1B5BB370"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sz w:val="18"/>
                      <w:szCs w:val="18"/>
                      <w:lang w:val="en-US" w:eastAsia="es-CO" w:bidi="en-US"/>
                    </w:rPr>
                    <w:t>Legal Representative</w:t>
                  </w:r>
                  <w:r w:rsidR="003F6F7B">
                    <w:rPr>
                      <w:rFonts w:ascii="Arial" w:eastAsia="Arial" w:hAnsi="Arial" w:cs="Arial"/>
                      <w:sz w:val="18"/>
                      <w:szCs w:val="18"/>
                      <w:lang w:val="en-US" w:eastAsia="es-CO" w:bidi="en-US"/>
                    </w:rPr>
                    <w:t>?</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7FF9D77" w14:textId="3719D389"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D91FBD0" wp14:editId="08C63632">
                        <wp:extent cx="257175" cy="219075"/>
                        <wp:effectExtent l="0" t="0" r="9525" b="9525"/>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448A68A" w14:textId="2F7E3633"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4763C31" wp14:editId="6DFD74FE">
                        <wp:extent cx="257175" cy="219075"/>
                        <wp:effectExtent l="0" t="0" r="9525" b="9525"/>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55E39297"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34DDFDDD"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167B9482"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sz w:val="18"/>
                      <w:szCs w:val="18"/>
                      <w:lang w:val="en-US" w:eastAsia="es-CO" w:bidi="en-US"/>
                    </w:rPr>
                    <w:t>Statutory Auditor</w:t>
                  </w:r>
                  <w:r w:rsidR="003F6F7B">
                    <w:rPr>
                      <w:rFonts w:ascii="Arial" w:eastAsia="Arial" w:hAnsi="Arial" w:cs="Arial"/>
                      <w:sz w:val="18"/>
                      <w:szCs w:val="18"/>
                      <w:lang w:val="en-US" w:eastAsia="es-CO" w:bidi="en-US"/>
                    </w:rPr>
                    <w:t>?</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DFCF70D" w14:textId="7022BDF3"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6F017A3" wp14:editId="65790E34">
                        <wp:extent cx="257175" cy="219075"/>
                        <wp:effectExtent l="0" t="0" r="9525" b="9525"/>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C9E6D91" w14:textId="3E96F2D9"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3C7C185" wp14:editId="38701308">
                        <wp:extent cx="257175" cy="219075"/>
                        <wp:effectExtent l="0" t="0" r="9525" b="9525"/>
                        <wp:docPr id="249" name="Imagen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4360C4E0"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0E22CFCA"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726DAB0D"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sz w:val="18"/>
                      <w:szCs w:val="18"/>
                      <w:lang w:val="en-US" w:eastAsia="es-CO" w:bidi="en-US"/>
                    </w:rPr>
                    <w:t>External advisers</w:t>
                  </w:r>
                  <w:r w:rsidR="003F6F7B">
                    <w:rPr>
                      <w:rFonts w:ascii="Arial" w:eastAsia="Arial" w:hAnsi="Arial" w:cs="Arial"/>
                      <w:sz w:val="18"/>
                      <w:szCs w:val="18"/>
                      <w:lang w:val="en-US" w:eastAsia="es-CO" w:bidi="en-US"/>
                    </w:rPr>
                    <w:t>?</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447FE37" w14:textId="5B46183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1580E84" wp14:editId="541C4313">
                        <wp:extent cx="257175" cy="219075"/>
                        <wp:effectExtent l="0" t="0" r="9525" b="9525"/>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8F084C9" w14:textId="0A25EAF9"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A31B9E4" wp14:editId="20FFA33C">
                        <wp:extent cx="257175" cy="219075"/>
                        <wp:effectExtent l="0" t="0" r="9525" b="9525"/>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688A37C5"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382D650E"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198A7409"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sz w:val="18"/>
                      <w:szCs w:val="18"/>
                      <w:lang w:val="en-US" w:eastAsia="es-CO" w:bidi="en-US"/>
                    </w:rPr>
                    <w:t>External auditors</w:t>
                  </w:r>
                  <w:r w:rsidR="003F6F7B">
                    <w:rPr>
                      <w:rFonts w:ascii="Arial" w:eastAsia="Arial" w:hAnsi="Arial" w:cs="Arial"/>
                      <w:sz w:val="18"/>
                      <w:szCs w:val="18"/>
                      <w:lang w:val="en-US" w:eastAsia="es-CO" w:bidi="en-US"/>
                    </w:rPr>
                    <w:t>?</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F922D39" w14:textId="7767B1FB"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0B534CD" wp14:editId="227180D2">
                        <wp:extent cx="257175" cy="219075"/>
                        <wp:effectExtent l="0" t="0" r="9525" b="9525"/>
                        <wp:docPr id="252" name="Imagen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lastRenderedPageBreak/>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5DDC723" w14:textId="73779078"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lastRenderedPageBreak/>
                    <w:drawing>
                      <wp:inline distT="0" distB="0" distL="0" distR="0" wp14:anchorId="62B74F33" wp14:editId="11653A3A">
                        <wp:extent cx="257175" cy="219075"/>
                        <wp:effectExtent l="0" t="0" r="9525" b="9525"/>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lastRenderedPageBreak/>
                    <w:t xml:space="preserve">No </w:t>
                  </w:r>
                </w:p>
              </w:tc>
            </w:tr>
          </w:tbl>
          <w:p w14:paraId="408A8DAC"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8822"/>
            </w:tblGrid>
            <w:tr w:rsidR="009538F7" w14:paraId="5CD7616D"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1E69D32F"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bl>
          <w:p w14:paraId="4DC18B02"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078A2435"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4FEA199"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6C2A3A85"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99BAC84"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443624B0" w14:textId="251A506E"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D66303E" wp14:editId="14087FC4">
                        <wp:extent cx="5314950" cy="771525"/>
                        <wp:effectExtent l="0" t="0" r="0" b="9525"/>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771525"/>
                                </a:xfrm>
                                <a:prstGeom prst="rect">
                                  <a:avLst/>
                                </a:prstGeom>
                                <a:noFill/>
                                <a:ln>
                                  <a:noFill/>
                                </a:ln>
                              </pic:spPr>
                            </pic:pic>
                          </a:graphicData>
                        </a:graphic>
                      </wp:inline>
                    </w:drawing>
                  </w:r>
                </w:p>
              </w:tc>
            </w:tr>
          </w:tbl>
          <w:p w14:paraId="2B13DE34"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69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4A893F7B"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34403B4C"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inform the market around contracts executed with its directors, managers, main executives and legal representatives including relatives, partners and other related parties? (Measure 33)</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F2F9440" w14:textId="0445F70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445596C3" wp14:editId="58B3C97F">
                        <wp:extent cx="257175" cy="219075"/>
                        <wp:effectExtent l="0" t="0" r="9525" b="9525"/>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F571338" w14:textId="58CF22D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2858152" wp14:editId="3C2B00EC">
                        <wp:extent cx="257175" cy="219075"/>
                        <wp:effectExtent l="0" t="0" r="9525" b="9525"/>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0E554082"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2BD37879"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7986123"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675F3FC0"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6AC17E11"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C0E304A" w14:textId="13F88D53"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6BEEF64" wp14:editId="10011112">
                        <wp:extent cx="5314950" cy="628650"/>
                        <wp:effectExtent l="0" t="0" r="0" b="0"/>
                        <wp:docPr id="257" name="Imagen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628650"/>
                                </a:xfrm>
                                <a:prstGeom prst="rect">
                                  <a:avLst/>
                                </a:prstGeom>
                                <a:noFill/>
                                <a:ln>
                                  <a:noFill/>
                                </a:ln>
                              </pic:spPr>
                            </pic:pic>
                          </a:graphicData>
                        </a:graphic>
                      </wp:inline>
                    </w:drawing>
                  </w:r>
                </w:p>
              </w:tc>
            </w:tr>
          </w:tbl>
          <w:p w14:paraId="4C1DA3C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70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62AB5D70"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2821133D"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inform the market around internal dispute settlement standards? (Measure 34)</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7EBCE00" w14:textId="04AE422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5F2CFE8" wp14:editId="025EAA0C">
                        <wp:extent cx="257175" cy="219075"/>
                        <wp:effectExtent l="0" t="0" r="9525" b="9525"/>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C4A8A60" w14:textId="0FCA0D5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F1EC56F" wp14:editId="5F2B00C9">
                        <wp:extent cx="257175" cy="219075"/>
                        <wp:effectExtent l="0" t="0" r="9525" b="9525"/>
                        <wp:docPr id="259" name="Imagen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632C8659"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1248B9BB"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3E2AFD6B"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6836357D"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B09F5D5"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8289704" w14:textId="794721F8"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A88F81B" wp14:editId="1F7226CC">
                        <wp:extent cx="5314950" cy="371475"/>
                        <wp:effectExtent l="0" t="0" r="0" b="9525"/>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02AEEFBB"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71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62551EBA"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0C2F7AF4"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inform the market around criteria applicable to negotiations that its directors, administrators and employees carry out regarding shares and other securities it has issued, such as preemptive rights? (Measure 35)</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48CA7F4" w14:textId="25D4C7A3"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3A31A44" wp14:editId="25E03818">
                        <wp:extent cx="257175" cy="219075"/>
                        <wp:effectExtent l="0" t="0" r="9525" b="9525"/>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31406C8" w14:textId="5719937B"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333A9A6" wp14:editId="312AEED8">
                        <wp:extent cx="257175" cy="219075"/>
                        <wp:effectExtent l="0" t="0" r="9525" b="9525"/>
                        <wp:docPr id="262"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7688B5BC"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1F187EBC"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5B0EA46"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2696F139"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9C2BD27"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0EDF4641" w14:textId="5457BD25"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00002465" wp14:editId="64957288">
                        <wp:extent cx="5314950" cy="628650"/>
                        <wp:effectExtent l="0" t="0" r="0" b="0"/>
                        <wp:docPr id="263"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14950" cy="628650"/>
                                </a:xfrm>
                                <a:prstGeom prst="rect">
                                  <a:avLst/>
                                </a:prstGeom>
                                <a:noFill/>
                                <a:ln>
                                  <a:noFill/>
                                </a:ln>
                              </pic:spPr>
                            </pic:pic>
                          </a:graphicData>
                        </a:graphic>
                      </wp:inline>
                    </w:drawing>
                  </w:r>
                </w:p>
              </w:tc>
            </w:tr>
          </w:tbl>
          <w:p w14:paraId="07B0E7BC"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72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4C2AA0A8"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28B6CA7A"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disclose its Board of Directors' resumes, and those of its internal control bodies to the market, and in their absence, of equivalent bodies, as well as the resumes of its legal representatives for the market to comprehend their qualifications and experience that will allow for them to handle their responsibilities? (Measure 36)</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782601F" w14:textId="5F00961A"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080D710" wp14:editId="024CFFDE">
                        <wp:extent cx="257175" cy="219075"/>
                        <wp:effectExtent l="0" t="0" r="9525" b="9525"/>
                        <wp:docPr id="264" name="Imagen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FAE48C6" w14:textId="6B0E14E2"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9C74647" wp14:editId="36FEE118">
                        <wp:extent cx="257175" cy="219075"/>
                        <wp:effectExtent l="0" t="0" r="9525" b="9525"/>
                        <wp:docPr id="265"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1A6226DF"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5EF8B4F6"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427A0AAF"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6957B574"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64335F6"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B79C3C1" w14:textId="184F5B6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3CDFBB4E" wp14:editId="0A6D25CA">
                        <wp:extent cx="5314950" cy="771525"/>
                        <wp:effectExtent l="0" t="0" r="0" b="9525"/>
                        <wp:docPr id="266" name="Imagen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14950" cy="771525"/>
                                </a:xfrm>
                                <a:prstGeom prst="rect">
                                  <a:avLst/>
                                </a:prstGeom>
                                <a:noFill/>
                                <a:ln>
                                  <a:noFill/>
                                </a:ln>
                              </pic:spPr>
                            </pic:pic>
                          </a:graphicData>
                        </a:graphic>
                      </wp:inline>
                    </w:drawing>
                  </w:r>
                </w:p>
              </w:tc>
            </w:tr>
          </w:tbl>
          <w:p w14:paraId="64D90405"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lastRenderedPageBreak/>
              <w:br/>
            </w:r>
            <w:r w:rsidRPr="00ED52F4">
              <w:rPr>
                <w:rFonts w:ascii="Times New Roman" w:eastAsia="Times New Roman" w:hAnsi="Times New Roman" w:cs="Times New Roman"/>
                <w:b/>
                <w:bCs/>
                <w:sz w:val="24"/>
                <w:szCs w:val="24"/>
                <w:lang w:val="en-US" w:eastAsia="es-CO" w:bidi="en-US"/>
              </w:rPr>
              <w:t>Statutory Auditor</w:t>
            </w:r>
            <w:r w:rsidRPr="00ED52F4">
              <w:rPr>
                <w:rFonts w:ascii="Times New Roman" w:eastAsia="Times New Roman" w:hAnsi="Times New Roman" w:cs="Times New Roman"/>
                <w:sz w:val="24"/>
                <w:szCs w:val="24"/>
                <w:lang w:val="en-US" w:eastAsia="es-CO" w:bidi="en-US"/>
              </w:rPr>
              <w:t xml:space="preserve"> </w:t>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73 </w:t>
            </w:r>
            <w:r w:rsidRPr="00ED52F4">
              <w:rPr>
                <w:rFonts w:ascii="Arial" w:eastAsia="Arial" w:hAnsi="Arial" w:cs="Arial"/>
                <w:b/>
                <w:bCs/>
                <w:sz w:val="20"/>
                <w:szCs w:val="20"/>
                <w:lang w:val="en-US" w:eastAsia="es-CO" w:bidi="en-US"/>
              </w:rPr>
              <w:t>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5735C92C"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747C2EB2"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Did the issuer appoint the Statutory Auditor among people or firms that have received income from the company and / or from its bound economic stakeholders, representing 25% or more of their latest annual income? (Measure 37)</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B185EAB" w14:textId="620D13F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E216AF0" wp14:editId="1FE2FCE8">
                        <wp:extent cx="257175" cy="219075"/>
                        <wp:effectExtent l="0" t="0" r="9525" b="9525"/>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0F4B7A3" w14:textId="000DD15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3105D98" wp14:editId="2C2AC67F">
                        <wp:extent cx="257175" cy="219075"/>
                        <wp:effectExtent l="0" t="0" r="9525" b="9525"/>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45737879"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5CB0B923"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79E18B7A"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71FE142D"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02BB4A43"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661C97F2" w14:textId="5D3F4AB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5E352FA" wp14:editId="79A8D6A4">
                        <wp:extent cx="5314950" cy="504825"/>
                        <wp:effectExtent l="0" t="0" r="0" b="9525"/>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14950" cy="504825"/>
                                </a:xfrm>
                                <a:prstGeom prst="rect">
                                  <a:avLst/>
                                </a:prstGeom>
                                <a:noFill/>
                                <a:ln>
                                  <a:noFill/>
                                </a:ln>
                              </pic:spPr>
                            </pic:pic>
                          </a:graphicData>
                        </a:graphic>
                      </wp:inline>
                    </w:drawing>
                  </w:r>
                </w:p>
              </w:tc>
            </w:tr>
          </w:tbl>
          <w:p w14:paraId="3B58FD75"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74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74B939EC"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600035C3"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Did the issuer or its bound economic stakeholders hire services other than audits from the Statutory Auditor? (Measure 38)</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31B65E4" w14:textId="77BE3F8D"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2CF33AF4" wp14:editId="43CBAD25">
                        <wp:extent cx="257175" cy="219075"/>
                        <wp:effectExtent l="0" t="0" r="9525" b="9525"/>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D208C75" w14:textId="732392FB"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A297F7B" wp14:editId="038DD4A6">
                        <wp:extent cx="257175" cy="219075"/>
                        <wp:effectExtent l="0" t="0" r="9525" b="9525"/>
                        <wp:docPr id="271" name="Imagen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00F00647"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54E87388"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32D88DE"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399F2EE5"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74A5074D"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7A1603DD" w14:textId="0C92ED3B"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50C472E" wp14:editId="67C85C89">
                        <wp:extent cx="5314950" cy="504825"/>
                        <wp:effectExtent l="0" t="0" r="0" b="9525"/>
                        <wp:docPr id="272" name="Imagen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4950" cy="504825"/>
                                </a:xfrm>
                                <a:prstGeom prst="rect">
                                  <a:avLst/>
                                </a:prstGeom>
                                <a:noFill/>
                                <a:ln>
                                  <a:noFill/>
                                </a:ln>
                              </pic:spPr>
                            </pic:pic>
                          </a:graphicData>
                        </a:graphic>
                      </wp:inline>
                    </w:drawing>
                  </w:r>
                </w:p>
              </w:tc>
            </w:tr>
          </w:tbl>
          <w:p w14:paraId="2AD6D98A"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75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5C781D54"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0F644E84"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 contracts between the issuer and the Statutory Auditor establish clauses where individuals that perform the audits require a five (5) year turnover? (Measure 39)</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624C717" w14:textId="29CCCAB8"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7313A412" wp14:editId="4427113B">
                        <wp:extent cx="257175" cy="219075"/>
                        <wp:effectExtent l="0" t="0" r="9525" b="9525"/>
                        <wp:docPr id="273" name="Imagen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BF68C7B" w14:textId="2455C5FB"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38A4A30" wp14:editId="53594FC3">
                        <wp:extent cx="257175" cy="219075"/>
                        <wp:effectExtent l="0" t="0" r="9525" b="9525"/>
                        <wp:docPr id="274" name="Imagen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070A06C5"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26E28EC1"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6B27295"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6B116A80"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5C8B46AC"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6623160A" w14:textId="77B08AF0"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7B4CF2D1" wp14:editId="048B866C">
                        <wp:extent cx="5314950" cy="371475"/>
                        <wp:effectExtent l="0" t="0" r="0" b="9525"/>
                        <wp:docPr id="275"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162FADC8"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76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3B5B2E43"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2FFF2"/>
                  <w:vAlign w:val="center"/>
                  <w:hideMark/>
                </w:tcPr>
                <w:p w14:paraId="3E2AA01B"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demand that the person leaving office as Statutory Auditor must wait no less than two (2) years to take office as Statutory Auditor once again for the same company? (Measure 39)</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44D0C78" w14:textId="4EA37476"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20C44E5" wp14:editId="4CF42E5D">
                        <wp:extent cx="257175" cy="219075"/>
                        <wp:effectExtent l="0" t="0" r="9525" b="9525"/>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AE41736" w14:textId="2D80B45D"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BBBE088" wp14:editId="571075B6">
                        <wp:extent cx="257175" cy="219075"/>
                        <wp:effectExtent l="0" t="0" r="9525" b="9525"/>
                        <wp:docPr id="277" name="Imagen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340A8A4C"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21FDE02C"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136843CE"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58FB116D"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238DC384"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0925607" w14:textId="29454AF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31A184FE" wp14:editId="0F9D86B3">
                        <wp:extent cx="5314950" cy="371475"/>
                        <wp:effectExtent l="0" t="0" r="0" b="9525"/>
                        <wp:docPr id="278" name="Imagen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32D855FE"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9538F7" w14:paraId="19DC3E38" w14:textId="77777777">
              <w:trPr>
                <w:trHeight w:val="375"/>
                <w:tblCellSpacing w:w="15" w:type="dxa"/>
              </w:trPr>
              <w:tc>
                <w:tcPr>
                  <w:tcW w:w="0" w:type="auto"/>
                  <w:shd w:val="clear" w:color="auto" w:fill="418780"/>
                  <w:vAlign w:val="center"/>
                  <w:hideMark/>
                </w:tcPr>
                <w:p w14:paraId="3067D17C" w14:textId="77777777" w:rsidR="00ED52F4" w:rsidRPr="00ED52F4" w:rsidRDefault="00034D89" w:rsidP="00453965">
                  <w:pPr>
                    <w:spacing w:after="0" w:line="240" w:lineRule="auto"/>
                    <w:jc w:val="both"/>
                    <w:rPr>
                      <w:rFonts w:ascii="Arial" w:eastAsia="Times New Roman" w:hAnsi="Arial" w:cs="Arial"/>
                      <w:b/>
                      <w:bCs/>
                      <w:color w:val="FFFFFF"/>
                      <w:sz w:val="18"/>
                      <w:szCs w:val="18"/>
                      <w:lang w:eastAsia="es-CO"/>
                    </w:rPr>
                  </w:pPr>
                  <w:r w:rsidRPr="00ED52F4">
                    <w:rPr>
                      <w:rFonts w:ascii="Arial" w:eastAsia="Arial" w:hAnsi="Arial" w:cs="Arial"/>
                      <w:b/>
                      <w:bCs/>
                      <w:color w:val="FFFFFF"/>
                      <w:sz w:val="18"/>
                      <w:szCs w:val="18"/>
                      <w:lang w:val="en-US" w:eastAsia="es-CO" w:bidi="en-US"/>
                    </w:rPr>
                    <w:t>IV. DISPUTE SETTLEMENT</w:t>
                  </w:r>
                </w:p>
              </w:tc>
            </w:tr>
          </w:tbl>
          <w:p w14:paraId="314B985A"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77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3AF23B35"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5FAFA"/>
                  <w:vAlign w:val="center"/>
                  <w:hideMark/>
                </w:tcPr>
                <w:p w14:paraId="3C207C67"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Does the issuer adopt the necessary measures to inform its shareholders of the legal procedure in place to protect its rights effectively before the Financial Superintendency of Colombia? (Measure 40)</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5514EBD" w14:textId="2E2E0B38"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1C77D7F9" wp14:editId="679A86B0">
                        <wp:extent cx="257175" cy="219075"/>
                        <wp:effectExtent l="0" t="0" r="9525" b="9525"/>
                        <wp:docPr id="279" name="Imagen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B4681E6" w14:textId="636C07C4"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3CA51AD0" wp14:editId="09A03DB5">
                        <wp:extent cx="257175" cy="219075"/>
                        <wp:effectExtent l="0" t="0" r="9525" b="9525"/>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79D6343F"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5E5F9E3F"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299F467B"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0080FA86"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1546AE42"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lastRenderedPageBreak/>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5397C582" w14:textId="3DD640CA"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25026F9C" wp14:editId="605BD3B9">
                        <wp:extent cx="5314950" cy="371475"/>
                        <wp:effectExtent l="0" t="0" r="0" b="9525"/>
                        <wp:docPr id="281" name="Imagen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6F17A88A"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78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399F5B4F"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5FAFA"/>
                  <w:vAlign w:val="center"/>
                  <w:hideMark/>
                </w:tcPr>
                <w:p w14:paraId="79A9A95F"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Has the issuer adopted a direct agreement to solve conflicts between the issuer and its shareholders, between the shareholders and the managers, and between shareholders? (Measure 41)</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CD394D3" w14:textId="45A4A442"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980898A" wp14:editId="1FD19097">
                        <wp:extent cx="257175" cy="219075"/>
                        <wp:effectExtent l="0" t="0" r="9525" b="9525"/>
                        <wp:docPr id="282" name="Imagen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C015178" w14:textId="2DD8A0A1"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0329531F" wp14:editId="2467669F">
                        <wp:extent cx="257175" cy="219075"/>
                        <wp:effectExtent l="0" t="0" r="9525" b="9525"/>
                        <wp:docPr id="283" name="Imagen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317EC310"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1EA54317"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670DFCB9"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48EEE85D"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50B82D3"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65A6BEB4" w14:textId="5A249DEB"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63667386" wp14:editId="7681519B">
                        <wp:extent cx="5314950" cy="371475"/>
                        <wp:effectExtent l="0" t="0" r="0" b="9525"/>
                        <wp:docPr id="284" name="Imagen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105523FC"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79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7529"/>
              <w:gridCol w:w="639"/>
              <w:gridCol w:w="654"/>
            </w:tblGrid>
            <w:tr w:rsidR="009538F7" w14:paraId="0BCD2FBB"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5FAFA"/>
                  <w:vAlign w:val="center"/>
                  <w:hideMark/>
                </w:tcPr>
                <w:p w14:paraId="2D52391D"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Has the issuer foreseen an alternate solution to conflicts between the issuer and its shareholders, between the shareholders and the managers, and between shareholders? (Measure 41)</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665DAB6" w14:textId="3E7D98AD"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6C6ABC69" wp14:editId="1423DA62">
                        <wp:extent cx="257175" cy="219075"/>
                        <wp:effectExtent l="0" t="0" r="9525" b="9525"/>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Yes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C845567" w14:textId="67EBCCC0"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noProof/>
                      <w:sz w:val="24"/>
                      <w:szCs w:val="24"/>
                      <w:lang w:eastAsia="es-CO"/>
                    </w:rPr>
                    <w:drawing>
                      <wp:inline distT="0" distB="0" distL="0" distR="0" wp14:anchorId="55CB0C18" wp14:editId="7A88A9EC">
                        <wp:extent cx="257175" cy="219075"/>
                        <wp:effectExtent l="0" t="0" r="9525" b="9525"/>
                        <wp:docPr id="286" name="Imagen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034D89">
                    <w:rPr>
                      <w:rFonts w:ascii="Arial" w:eastAsia="Arial" w:hAnsi="Arial" w:cs="Arial"/>
                      <w:sz w:val="24"/>
                      <w:szCs w:val="24"/>
                      <w:lang w:val="en-US" w:bidi="en-US"/>
                    </w:rPr>
                    <w:t xml:space="preserve">No </w:t>
                  </w:r>
                </w:p>
              </w:tc>
            </w:tr>
          </w:tbl>
          <w:p w14:paraId="59ACCE35"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375B7DB1"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56FA6B6"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2A6693F8"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BF1C684"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1559A048" w14:textId="702AA982"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699BC99C" wp14:editId="35ED6AE5">
                        <wp:extent cx="5314950" cy="371475"/>
                        <wp:effectExtent l="0" t="0" r="0" b="9525"/>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3C475235"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9538F7" w14:paraId="3066759C" w14:textId="77777777">
              <w:trPr>
                <w:trHeight w:val="375"/>
                <w:tblCellSpacing w:w="15" w:type="dxa"/>
              </w:trPr>
              <w:tc>
                <w:tcPr>
                  <w:tcW w:w="0" w:type="auto"/>
                  <w:shd w:val="clear" w:color="auto" w:fill="C95068"/>
                  <w:vAlign w:val="center"/>
                  <w:hideMark/>
                </w:tcPr>
                <w:p w14:paraId="17298F2D" w14:textId="77777777" w:rsidR="00ED52F4" w:rsidRPr="00ED52F4" w:rsidRDefault="00034D89" w:rsidP="00453965">
                  <w:pPr>
                    <w:spacing w:after="0" w:line="240" w:lineRule="auto"/>
                    <w:jc w:val="both"/>
                    <w:rPr>
                      <w:rFonts w:ascii="Arial" w:eastAsia="Times New Roman" w:hAnsi="Arial" w:cs="Arial"/>
                      <w:b/>
                      <w:bCs/>
                      <w:color w:val="FFFFFF"/>
                      <w:sz w:val="18"/>
                      <w:szCs w:val="18"/>
                      <w:lang w:eastAsia="es-CO"/>
                    </w:rPr>
                  </w:pPr>
                  <w:r w:rsidRPr="00ED52F4">
                    <w:rPr>
                      <w:rFonts w:ascii="Arial" w:eastAsia="Arial" w:hAnsi="Arial" w:cs="Arial"/>
                      <w:b/>
                      <w:bCs/>
                      <w:color w:val="FFFFFF"/>
                      <w:sz w:val="18"/>
                      <w:szCs w:val="18"/>
                      <w:lang w:val="en-US" w:eastAsia="es-CO" w:bidi="en-US"/>
                    </w:rPr>
                    <w:t>Optional Question</w:t>
                  </w:r>
                </w:p>
              </w:tc>
            </w:tr>
          </w:tbl>
          <w:p w14:paraId="65BAA75A"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Times New Roman" w:eastAsia="Times New Roman" w:hAnsi="Times New Roman" w:cs="Times New Roman"/>
                <w:sz w:val="24"/>
                <w:szCs w:val="24"/>
                <w:lang w:val="en-US" w:eastAsia="es-CO" w:bidi="en-US"/>
              </w:rPr>
              <w:br/>
            </w:r>
            <w:r w:rsidRPr="00ED52F4">
              <w:rPr>
                <w:rFonts w:ascii="Arial" w:eastAsia="Arial" w:hAnsi="Arial" w:cs="Arial"/>
                <w:b/>
                <w:bCs/>
                <w:sz w:val="18"/>
                <w:szCs w:val="18"/>
                <w:lang w:val="en-US" w:eastAsia="es-CO" w:bidi="en-US"/>
              </w:rPr>
              <w:t xml:space="preserve">Question 80 </w:t>
            </w:r>
            <w:r w:rsidRPr="00ED52F4">
              <w:rPr>
                <w:rFonts w:ascii="Arial" w:eastAsia="Arial" w:hAnsi="Arial" w:cs="Arial"/>
                <w:b/>
                <w:bCs/>
                <w:sz w:val="20"/>
                <w:szCs w:val="20"/>
                <w:lang w:val="en-US" w:eastAsia="es-CO" w:bidi="en-US"/>
              </w:rPr>
              <w:t xml:space="preserve"> ( * )</w:t>
            </w:r>
            <w:r w:rsidRPr="00ED52F4">
              <w:rPr>
                <w:rFonts w:ascii="Arial" w:eastAsia="Arial" w:hAnsi="Arial" w:cs="Arial"/>
                <w:b/>
                <w:bCs/>
                <w:sz w:val="18"/>
                <w:szCs w:val="18"/>
                <w:lang w:val="en-US" w:eastAsia="es-CO" w:bidi="en-US"/>
              </w:rPr>
              <w:t xml:space="preserve"> </w:t>
            </w: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4A0" w:firstRow="1" w:lastRow="0" w:firstColumn="1" w:lastColumn="0" w:noHBand="0" w:noVBand="1"/>
            </w:tblPr>
            <w:tblGrid>
              <w:gridCol w:w="8822"/>
            </w:tblGrid>
            <w:tr w:rsidR="009538F7" w14:paraId="27A13925" w14:textId="77777777">
              <w:trPr>
                <w:tblCellSpacing w:w="15" w:type="dxa"/>
              </w:trPr>
              <w:tc>
                <w:tcPr>
                  <w:tcW w:w="0" w:type="auto"/>
                  <w:tcBorders>
                    <w:top w:val="outset" w:sz="6" w:space="0" w:color="666666"/>
                    <w:left w:val="outset" w:sz="6" w:space="0" w:color="666666"/>
                    <w:bottom w:val="outset" w:sz="6" w:space="0" w:color="666666"/>
                    <w:right w:val="outset" w:sz="6" w:space="0" w:color="666666"/>
                  </w:tcBorders>
                  <w:shd w:val="clear" w:color="auto" w:fill="F8F0F0"/>
                  <w:vAlign w:val="center"/>
                  <w:hideMark/>
                </w:tcPr>
                <w:p w14:paraId="44B3250D"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 xml:space="preserve">Question:  </w:t>
                  </w:r>
                  <w:r w:rsidRPr="00ED52F4">
                    <w:rPr>
                      <w:rFonts w:ascii="Arial" w:eastAsia="Arial" w:hAnsi="Arial" w:cs="Arial"/>
                      <w:sz w:val="18"/>
                      <w:szCs w:val="18"/>
                      <w:lang w:val="en-US" w:eastAsia="es-CO" w:bidi="en-US"/>
                    </w:rPr>
                    <w:t>When there are corporate governance practices additional to those recommended by the Best Corporate Practices Code, this section allows for the issuer to disclose them.</w:t>
                  </w:r>
                </w:p>
              </w:tc>
            </w:tr>
          </w:tbl>
          <w:p w14:paraId="6F19F69D" w14:textId="77777777" w:rsidR="00ED52F4" w:rsidRPr="00ED52F4" w:rsidRDefault="002F01AE" w:rsidP="00453965">
            <w:pPr>
              <w:spacing w:after="0" w:line="240" w:lineRule="auto"/>
              <w:jc w:val="both"/>
              <w:rPr>
                <w:rFonts w:ascii="Times New Roman" w:eastAsia="Times New Roman" w:hAnsi="Times New Roman" w:cs="Times New Roman"/>
                <w:vanish/>
                <w:sz w:val="24"/>
                <w:szCs w:val="24"/>
                <w:lang w:eastAsia="es-CO"/>
              </w:rPr>
            </w:pPr>
          </w:p>
          <w:tbl>
            <w:tblPr>
              <w:tblW w:w="5000"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968"/>
              <w:gridCol w:w="7854"/>
            </w:tblGrid>
            <w:tr w:rsidR="009538F7" w14:paraId="4F857399" w14:textId="77777777">
              <w:trPr>
                <w:gridAfter w:val="1"/>
                <w:tblCellSpacing w:w="15"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14:paraId="5216CB63"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r w:rsidR="009538F7" w14:paraId="71376299" w14:textId="77777777">
              <w:trPr>
                <w:trHeight w:val="900"/>
                <w:tblCellSpacing w:w="15" w:type="dxa"/>
              </w:trPr>
              <w:tc>
                <w:tcPr>
                  <w:tcW w:w="600" w:type="pct"/>
                  <w:tcBorders>
                    <w:top w:val="outset" w:sz="6" w:space="0" w:color="666666"/>
                    <w:left w:val="outset" w:sz="6" w:space="0" w:color="666666"/>
                    <w:bottom w:val="outset" w:sz="6" w:space="0" w:color="666666"/>
                    <w:right w:val="outset" w:sz="6" w:space="0" w:color="666666"/>
                  </w:tcBorders>
                  <w:vAlign w:val="center"/>
                  <w:hideMark/>
                </w:tcPr>
                <w:p w14:paraId="4DB09E3B" w14:textId="77777777" w:rsidR="00ED52F4" w:rsidRPr="00ED52F4" w:rsidRDefault="00034D89" w:rsidP="00453965">
                  <w:pPr>
                    <w:spacing w:after="0" w:line="240" w:lineRule="auto"/>
                    <w:jc w:val="both"/>
                    <w:rPr>
                      <w:rFonts w:ascii="Times New Roman" w:eastAsia="Times New Roman" w:hAnsi="Times New Roman" w:cs="Times New Roman"/>
                      <w:sz w:val="24"/>
                      <w:szCs w:val="24"/>
                      <w:lang w:eastAsia="es-CO"/>
                    </w:rPr>
                  </w:pPr>
                  <w:r w:rsidRPr="00ED52F4">
                    <w:rPr>
                      <w:rFonts w:ascii="Arial" w:eastAsia="Arial" w:hAnsi="Arial" w:cs="Arial"/>
                      <w:b/>
                      <w:bCs/>
                      <w:sz w:val="18"/>
                      <w:szCs w:val="18"/>
                      <w:lang w:val="en-US" w:eastAsia="es-CO" w:bidi="en-US"/>
                    </w:rPr>
                    <w:t>Comments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14:paraId="0BB31B9F" w14:textId="142C05BC"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18925E29" wp14:editId="7646C622">
                        <wp:extent cx="5314950" cy="371475"/>
                        <wp:effectExtent l="0" t="0" r="0" b="9525"/>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14950" cy="371475"/>
                                </a:xfrm>
                                <a:prstGeom prst="rect">
                                  <a:avLst/>
                                </a:prstGeom>
                                <a:noFill/>
                                <a:ln>
                                  <a:noFill/>
                                </a:ln>
                              </pic:spPr>
                            </pic:pic>
                          </a:graphicData>
                        </a:graphic>
                      </wp:inline>
                    </w:drawing>
                  </w:r>
                </w:p>
              </w:tc>
            </w:tr>
          </w:tbl>
          <w:p w14:paraId="74CE7E7E" w14:textId="77777777" w:rsidR="00ED52F4" w:rsidRPr="00ED52F4" w:rsidRDefault="00034D89" w:rsidP="00453965">
            <w:pPr>
              <w:pBdr>
                <w:top w:val="single" w:sz="6" w:space="1" w:color="auto"/>
              </w:pBdr>
              <w:spacing w:after="0" w:line="240" w:lineRule="auto"/>
              <w:jc w:val="both"/>
              <w:rPr>
                <w:rFonts w:ascii="Arial" w:eastAsia="Times New Roman" w:hAnsi="Arial" w:cs="Arial"/>
                <w:vanish/>
                <w:sz w:val="16"/>
                <w:szCs w:val="16"/>
                <w:lang w:eastAsia="es-CO"/>
              </w:rPr>
            </w:pPr>
            <w:r w:rsidRPr="00ED52F4">
              <w:rPr>
                <w:rFonts w:ascii="Arial" w:eastAsia="Times New Roman" w:hAnsi="Arial" w:cs="Arial"/>
                <w:vanish/>
                <w:sz w:val="16"/>
                <w:szCs w:val="16"/>
                <w:lang w:eastAsia="es-CO"/>
              </w:rPr>
              <w:t>Final del formulario</w:t>
            </w:r>
          </w:p>
          <w:p w14:paraId="30D78BCE" w14:textId="77777777" w:rsidR="00ED52F4" w:rsidRPr="00ED52F4" w:rsidRDefault="002F01AE" w:rsidP="00453965">
            <w:pPr>
              <w:spacing w:after="0" w:line="240" w:lineRule="auto"/>
              <w:jc w:val="both"/>
              <w:rPr>
                <w:rFonts w:ascii="Times New Roman" w:eastAsia="Times New Roman" w:hAnsi="Times New Roman" w:cs="Times New Roman"/>
                <w:sz w:val="24"/>
                <w:szCs w:val="24"/>
                <w:lang w:eastAsia="es-CO"/>
              </w:rPr>
            </w:pPr>
          </w:p>
        </w:tc>
      </w:tr>
    </w:tbl>
    <w:p w14:paraId="24485B25" w14:textId="77777777" w:rsidR="00B60E48" w:rsidRDefault="002F01AE" w:rsidP="00453965">
      <w:pPr>
        <w:jc w:val="both"/>
      </w:pPr>
    </w:p>
    <w:sectPr w:rsidR="00B60E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F7"/>
    <w:rsid w:val="00034D89"/>
    <w:rsid w:val="002F01AE"/>
    <w:rsid w:val="003F6F7B"/>
    <w:rsid w:val="009538F7"/>
    <w:rsid w:val="00CF6CE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84F03"/>
  <w15:docId w15:val="{528D90D8-9852-4A15-B1A1-6CE6F446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customStyle="1" w:styleId="estilo1">
    <w:name w:val="estilo1"/>
    <w:basedOn w:val="Normal"/>
    <w:rsid w:val="00ED52F4"/>
    <w:pPr>
      <w:spacing w:before="100" w:beforeAutospacing="1" w:after="100" w:afterAutospacing="1" w:line="240" w:lineRule="auto"/>
    </w:pPr>
    <w:rPr>
      <w:rFonts w:ascii="Arial" w:eastAsia="Times New Roman" w:hAnsi="Arial" w:cs="Arial"/>
      <w:sz w:val="18"/>
      <w:szCs w:val="18"/>
      <w:lang w:eastAsia="es-CO"/>
    </w:rPr>
  </w:style>
  <w:style w:type="paragraph" w:customStyle="1" w:styleId="estilo3">
    <w:name w:val="estilo3"/>
    <w:basedOn w:val="Normal"/>
    <w:rsid w:val="00ED52F4"/>
    <w:pPr>
      <w:spacing w:before="100" w:beforeAutospacing="1" w:after="100" w:afterAutospacing="1" w:line="240" w:lineRule="auto"/>
    </w:pPr>
    <w:rPr>
      <w:rFonts w:ascii="Arial" w:eastAsia="Times New Roman" w:hAnsi="Arial" w:cs="Arial"/>
      <w:b/>
      <w:bCs/>
      <w:color w:val="FFFFFF"/>
      <w:sz w:val="24"/>
      <w:szCs w:val="24"/>
      <w:lang w:eastAsia="es-CO"/>
    </w:rPr>
  </w:style>
  <w:style w:type="paragraph" w:customStyle="1" w:styleId="estilo4">
    <w:name w:val="estilo4"/>
    <w:basedOn w:val="Normal"/>
    <w:rsid w:val="00ED52F4"/>
    <w:pPr>
      <w:spacing w:before="100" w:beforeAutospacing="1" w:after="100" w:afterAutospacing="1" w:line="240" w:lineRule="auto"/>
    </w:pPr>
    <w:rPr>
      <w:rFonts w:ascii="Arial" w:eastAsia="Times New Roman" w:hAnsi="Arial" w:cs="Arial"/>
      <w:b/>
      <w:bCs/>
      <w:sz w:val="18"/>
      <w:szCs w:val="18"/>
      <w:lang w:eastAsia="es-CO"/>
    </w:rPr>
  </w:style>
  <w:style w:type="paragraph" w:customStyle="1" w:styleId="estilo5">
    <w:name w:val="estilo5"/>
    <w:basedOn w:val="Normal"/>
    <w:rsid w:val="00ED52F4"/>
    <w:pPr>
      <w:spacing w:before="100" w:beforeAutospacing="1" w:after="100" w:afterAutospacing="1" w:line="240" w:lineRule="auto"/>
    </w:pPr>
    <w:rPr>
      <w:rFonts w:ascii="Arial" w:eastAsia="Times New Roman" w:hAnsi="Arial" w:cs="Arial"/>
      <w:sz w:val="24"/>
      <w:szCs w:val="24"/>
      <w:lang w:eastAsia="es-CO"/>
    </w:rPr>
  </w:style>
  <w:style w:type="paragraph" w:customStyle="1" w:styleId="estilo6">
    <w:name w:val="estilo6"/>
    <w:basedOn w:val="Normal"/>
    <w:rsid w:val="00ED52F4"/>
    <w:pPr>
      <w:spacing w:before="100" w:beforeAutospacing="1" w:after="100" w:afterAutospacing="1" w:line="240" w:lineRule="auto"/>
    </w:pPr>
    <w:rPr>
      <w:rFonts w:ascii="Arial" w:eastAsia="Times New Roman" w:hAnsi="Arial" w:cs="Arial"/>
      <w:b/>
      <w:bCs/>
      <w:color w:val="FFFFFF"/>
      <w:sz w:val="18"/>
      <w:szCs w:val="18"/>
      <w:lang w:eastAsia="es-CO"/>
    </w:rPr>
  </w:style>
  <w:style w:type="paragraph" w:customStyle="1" w:styleId="estilo7">
    <w:name w:val="estilo7"/>
    <w:basedOn w:val="Normal"/>
    <w:rsid w:val="00ED52F4"/>
    <w:pPr>
      <w:spacing w:before="100" w:beforeAutospacing="1" w:after="100" w:afterAutospacing="1" w:line="240" w:lineRule="auto"/>
    </w:pPr>
    <w:rPr>
      <w:rFonts w:ascii="Arial" w:eastAsia="Times New Roman" w:hAnsi="Arial" w:cs="Arial"/>
      <w:color w:val="990000"/>
      <w:sz w:val="17"/>
      <w:szCs w:val="17"/>
      <w:lang w:eastAsia="es-CO"/>
    </w:rPr>
  </w:style>
  <w:style w:type="paragraph" w:customStyle="1" w:styleId="estilo8">
    <w:name w:val="estilo8"/>
    <w:basedOn w:val="Normal"/>
    <w:rsid w:val="00ED52F4"/>
    <w:pPr>
      <w:spacing w:before="100" w:beforeAutospacing="1" w:after="100" w:afterAutospacing="1" w:line="240" w:lineRule="auto"/>
    </w:pPr>
    <w:rPr>
      <w:rFonts w:ascii="Arial" w:eastAsia="Times New Roman" w:hAnsi="Arial" w:cs="Arial"/>
      <w:color w:val="FFFFFF"/>
      <w:sz w:val="15"/>
      <w:szCs w:val="15"/>
      <w:lang w:eastAsia="es-CO"/>
    </w:rPr>
  </w:style>
  <w:style w:type="paragraph" w:customStyle="1" w:styleId="estilo9">
    <w:name w:val="estilo9"/>
    <w:basedOn w:val="Normal"/>
    <w:rsid w:val="00ED52F4"/>
    <w:pPr>
      <w:spacing w:before="100" w:beforeAutospacing="1" w:after="100" w:afterAutospacing="1" w:line="240" w:lineRule="auto"/>
    </w:pPr>
    <w:rPr>
      <w:rFonts w:ascii="Arial" w:eastAsia="Times New Roman" w:hAnsi="Arial" w:cs="Arial"/>
      <w:sz w:val="18"/>
      <w:szCs w:val="18"/>
      <w:lang w:eastAsia="es-CO"/>
    </w:rPr>
  </w:style>
  <w:style w:type="paragraph" w:customStyle="1" w:styleId="estilo10">
    <w:name w:val="estilo10"/>
    <w:basedOn w:val="Normal"/>
    <w:rsid w:val="00ED52F4"/>
    <w:pPr>
      <w:spacing w:before="100" w:beforeAutospacing="1" w:after="100" w:afterAutospacing="1" w:line="240" w:lineRule="auto"/>
    </w:pPr>
    <w:rPr>
      <w:rFonts w:ascii="Arial" w:eastAsia="Times New Roman" w:hAnsi="Arial" w:cs="Arial"/>
      <w:sz w:val="27"/>
      <w:szCs w:val="27"/>
      <w:lang w:eastAsia="es-CO"/>
    </w:rPr>
  </w:style>
  <w:style w:type="paragraph" w:customStyle="1" w:styleId="estilo11">
    <w:name w:val="estilo11"/>
    <w:basedOn w:val="Normal"/>
    <w:rsid w:val="00ED52F4"/>
    <w:pPr>
      <w:spacing w:before="100" w:beforeAutospacing="1" w:after="100" w:afterAutospacing="1" w:line="240" w:lineRule="auto"/>
    </w:pPr>
    <w:rPr>
      <w:rFonts w:ascii="Arial" w:eastAsia="Times New Roman" w:hAnsi="Arial" w:cs="Arial"/>
      <w:b/>
      <w:bCs/>
      <w:sz w:val="20"/>
      <w:szCs w:val="20"/>
      <w:lang w:eastAsia="es-CO"/>
    </w:rPr>
  </w:style>
  <w:style w:type="paragraph" w:styleId="z-Principiodelformulario">
    <w:name w:val="HTML Top of Form"/>
    <w:basedOn w:val="Normal"/>
    <w:next w:val="Normal"/>
    <w:link w:val="z-PrincipiodelformularioCar"/>
    <w:hidden/>
    <w:uiPriority w:val="99"/>
    <w:semiHidden/>
    <w:unhideWhenUsed/>
    <w:rsid w:val="00ED52F4"/>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ED52F4"/>
    <w:rPr>
      <w:rFonts w:ascii="Arial" w:eastAsia="Times New Roman" w:hAnsi="Arial" w:cs="Arial"/>
      <w:vanish/>
      <w:sz w:val="16"/>
      <w:szCs w:val="16"/>
      <w:lang w:eastAsia="es-CO"/>
    </w:rPr>
  </w:style>
  <w:style w:type="character" w:customStyle="1" w:styleId="estilo81">
    <w:name w:val="estilo81"/>
    <w:basedOn w:val="Fuentedeprrafopredeter"/>
    <w:rsid w:val="00ED52F4"/>
    <w:rPr>
      <w:rFonts w:ascii="Arial" w:hAnsi="Arial" w:cs="Arial" w:hint="default"/>
      <w:color w:val="FFFFFF"/>
      <w:sz w:val="15"/>
      <w:szCs w:val="15"/>
    </w:rPr>
  </w:style>
  <w:style w:type="character" w:customStyle="1" w:styleId="estilo31">
    <w:name w:val="estilo31"/>
    <w:basedOn w:val="Fuentedeprrafopredeter"/>
    <w:rsid w:val="00ED52F4"/>
    <w:rPr>
      <w:rFonts w:ascii="Arial" w:hAnsi="Arial" w:cs="Arial" w:hint="default"/>
      <w:b/>
      <w:bCs/>
      <w:color w:val="FFFFFF"/>
      <w:sz w:val="24"/>
      <w:szCs w:val="24"/>
    </w:rPr>
  </w:style>
  <w:style w:type="paragraph" w:styleId="NormalWeb">
    <w:name w:val="Normal (Web)"/>
    <w:basedOn w:val="Normal"/>
    <w:uiPriority w:val="99"/>
    <w:semiHidden/>
    <w:unhideWhenUsed/>
    <w:rsid w:val="00ED52F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stilo91">
    <w:name w:val="estilo91"/>
    <w:basedOn w:val="Fuentedeprrafopredeter"/>
    <w:rsid w:val="00ED52F4"/>
    <w:rPr>
      <w:rFonts w:ascii="Arial" w:hAnsi="Arial" w:cs="Arial" w:hint="default"/>
      <w:sz w:val="18"/>
      <w:szCs w:val="18"/>
    </w:rPr>
  </w:style>
  <w:style w:type="character" w:customStyle="1" w:styleId="estilo41">
    <w:name w:val="estilo41"/>
    <w:basedOn w:val="Fuentedeprrafopredeter"/>
    <w:rsid w:val="00ED52F4"/>
    <w:rPr>
      <w:rFonts w:ascii="Arial" w:hAnsi="Arial" w:cs="Arial" w:hint="default"/>
      <w:b/>
      <w:bCs/>
      <w:sz w:val="18"/>
      <w:szCs w:val="18"/>
    </w:rPr>
  </w:style>
  <w:style w:type="character" w:customStyle="1" w:styleId="estilo111">
    <w:name w:val="estilo111"/>
    <w:basedOn w:val="Fuentedeprrafopredeter"/>
    <w:rsid w:val="00ED52F4"/>
    <w:rPr>
      <w:rFonts w:ascii="Arial" w:hAnsi="Arial" w:cs="Arial" w:hint="default"/>
      <w:b/>
      <w:bCs/>
      <w:sz w:val="20"/>
      <w:szCs w:val="20"/>
    </w:rPr>
  </w:style>
  <w:style w:type="character" w:customStyle="1" w:styleId="estilo12">
    <w:name w:val="estilo12"/>
    <w:basedOn w:val="Fuentedeprrafopredeter"/>
    <w:rsid w:val="00ED52F4"/>
    <w:rPr>
      <w:rFonts w:ascii="Arial" w:hAnsi="Arial" w:cs="Arial" w:hint="default"/>
      <w:sz w:val="18"/>
      <w:szCs w:val="18"/>
    </w:rPr>
  </w:style>
  <w:style w:type="character" w:customStyle="1" w:styleId="estilo51">
    <w:name w:val="estilo51"/>
    <w:basedOn w:val="Fuentedeprrafopredeter"/>
    <w:rsid w:val="00ED52F4"/>
    <w:rPr>
      <w:rFonts w:ascii="Arial" w:hAnsi="Arial" w:cs="Arial" w:hint="default"/>
    </w:rPr>
  </w:style>
  <w:style w:type="paragraph" w:styleId="z-Finaldelformulario">
    <w:name w:val="HTML Bottom of Form"/>
    <w:basedOn w:val="Normal"/>
    <w:next w:val="Normal"/>
    <w:link w:val="z-FinaldelformularioCar"/>
    <w:hidden/>
    <w:uiPriority w:val="99"/>
    <w:semiHidden/>
    <w:unhideWhenUsed/>
    <w:rsid w:val="00ED52F4"/>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ED52F4"/>
    <w:rPr>
      <w:rFonts w:ascii="Arial" w:eastAsia="Times New Roman" w:hAnsi="Arial" w:cs="Arial"/>
      <w:vanish/>
      <w:sz w:val="16"/>
      <w:szCs w:val="16"/>
      <w:lang w:eastAsia="es-CO"/>
    </w:rPr>
  </w:style>
  <w:style w:type="paragraph" w:styleId="Textodeglobo">
    <w:name w:val="Balloon Text"/>
    <w:basedOn w:val="Normal"/>
    <w:link w:val="TextodegloboCar"/>
    <w:uiPriority w:val="99"/>
    <w:semiHidden/>
    <w:unhideWhenUsed/>
    <w:rsid w:val="003622C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622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5" Type="http://schemas.openxmlformats.org/officeDocument/2006/relationships/image" Target="media/image2.png"/><Relationship Id="rId15" Type="http://schemas.openxmlformats.org/officeDocument/2006/relationships/image" Target="media/image12.wmf"/><Relationship Id="rId23" Type="http://schemas.openxmlformats.org/officeDocument/2006/relationships/image" Target="media/image20.wmf"/><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image" Target="media/image1.jpeg"/><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4043</Words>
  <Characters>22242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Camilo Duque Sandoval</dc:creator>
  <cp:lastModifiedBy>LAU</cp:lastModifiedBy>
  <cp:revision>2</cp:revision>
  <dcterms:created xsi:type="dcterms:W3CDTF">2015-02-02T22:05:00Z</dcterms:created>
  <dcterms:modified xsi:type="dcterms:W3CDTF">2015-02-02T22:05:00Z</dcterms:modified>
</cp:coreProperties>
</file>